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常用评审专业目录汇编</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方正小标宋简体" w:cs="Times New Roman"/>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黑体" w:cs="Times New Roman"/>
          <w:b/>
          <w:sz w:val="32"/>
          <w:szCs w:val="32"/>
          <w:lang w:eastAsia="zh-CN"/>
        </w:rPr>
        <w:t>一、农业</w:t>
      </w:r>
      <w:r>
        <w:rPr>
          <w:rFonts w:hint="default" w:ascii="Times New Roman" w:hAnsi="Times New Roman" w:eastAsia="仿宋_GB2312" w:cs="Times New Roman"/>
          <w:b w:val="0"/>
          <w:bCs/>
          <w:sz w:val="32"/>
          <w:szCs w:val="32"/>
          <w:lang w:eastAsia="zh-CN"/>
        </w:rPr>
        <w:t>（摘自省农业</w:t>
      </w:r>
      <w:r>
        <w:rPr>
          <w:rFonts w:hint="eastAsia" w:eastAsia="仿宋_GB2312" w:cs="Times New Roman"/>
          <w:b w:val="0"/>
          <w:bCs/>
          <w:sz w:val="32"/>
          <w:szCs w:val="32"/>
          <w:lang w:eastAsia="zh-CN"/>
        </w:rPr>
        <w:t>农村</w:t>
      </w:r>
      <w:r>
        <w:rPr>
          <w:rFonts w:hint="default" w:ascii="Times New Roman" w:hAnsi="Times New Roman" w:eastAsia="仿宋_GB2312" w:cs="Times New Roman"/>
          <w:b w:val="0"/>
          <w:bCs/>
          <w:sz w:val="32"/>
          <w:szCs w:val="32"/>
          <w:lang w:eastAsia="zh-CN"/>
        </w:rPr>
        <w:t>厅</w:t>
      </w:r>
      <w:r>
        <w:rPr>
          <w:rFonts w:hint="eastAsia" w:eastAsia="仿宋_GB2312" w:cs="Times New Roman"/>
          <w:b w:val="0"/>
          <w:bCs/>
          <w:sz w:val="32"/>
          <w:szCs w:val="32"/>
          <w:lang w:eastAsia="zh-CN"/>
        </w:rPr>
        <w:t>、省人社厅</w:t>
      </w:r>
      <w:r>
        <w:rPr>
          <w:rFonts w:hint="default" w:ascii="Times New Roman" w:hAnsi="Times New Roman" w:eastAsia="仿宋_GB2312" w:cs="Times New Roman"/>
          <w:b w:val="0"/>
          <w:bCs/>
          <w:sz w:val="32"/>
          <w:szCs w:val="32"/>
          <w:lang w:eastAsia="zh-CN"/>
        </w:rPr>
        <w:t>《关于</w:t>
      </w:r>
      <w:r>
        <w:rPr>
          <w:rFonts w:hint="eastAsia" w:eastAsia="仿宋_GB2312" w:cs="Times New Roman"/>
          <w:b w:val="0"/>
          <w:bCs/>
          <w:sz w:val="32"/>
          <w:szCs w:val="32"/>
          <w:lang w:eastAsia="zh-CN"/>
        </w:rPr>
        <w:t>印发</w:t>
      </w:r>
      <w:r>
        <w:rPr>
          <w:rFonts w:hint="eastAsia" w:eastAsia="仿宋_GB2312" w:cs="Times New Roman"/>
          <w:b w:val="0"/>
          <w:bCs/>
          <w:sz w:val="32"/>
          <w:szCs w:val="32"/>
          <w:lang w:val="en-US" w:eastAsia="zh-CN"/>
        </w:rPr>
        <w:t>&lt;四川省农业技术人员职称申报评审基本条件&gt;</w:t>
      </w:r>
      <w:r>
        <w:rPr>
          <w:rFonts w:hint="default" w:ascii="Times New Roman" w:hAnsi="Times New Roman" w:eastAsia="仿宋_GB2312" w:cs="Times New Roman"/>
          <w:b w:val="0"/>
          <w:bCs/>
          <w:sz w:val="32"/>
          <w:szCs w:val="32"/>
          <w:lang w:eastAsia="zh-CN"/>
        </w:rPr>
        <w:t>的通知》（川农</w:t>
      </w:r>
      <w:r>
        <w:rPr>
          <w:rFonts w:hint="eastAsia" w:eastAsia="仿宋_GB2312" w:cs="Times New Roman"/>
          <w:b w:val="0"/>
          <w:bCs/>
          <w:sz w:val="32"/>
          <w:szCs w:val="32"/>
          <w:lang w:eastAsia="zh-CN"/>
        </w:rPr>
        <w:t>规</w:t>
      </w:r>
      <w:r>
        <w:rPr>
          <w:rFonts w:hint="default" w:ascii="Times New Roman" w:hAnsi="Times New Roman" w:eastAsia="仿宋_GB2312" w:cs="Times New Roman"/>
          <w:b w:val="0"/>
          <w:bCs/>
          <w:sz w:val="32"/>
          <w:szCs w:val="32"/>
          <w:lang w:eastAsia="zh-CN"/>
        </w:rPr>
        <w:t>〔20</w:t>
      </w:r>
      <w:r>
        <w:rPr>
          <w:rFonts w:hint="eastAsia" w:eastAsia="仿宋_GB2312" w:cs="Times New Roman"/>
          <w:b w:val="0"/>
          <w:bCs/>
          <w:sz w:val="32"/>
          <w:szCs w:val="32"/>
          <w:lang w:val="en-US" w:eastAsia="zh-CN"/>
        </w:rPr>
        <w:t>23</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2</w:t>
      </w:r>
      <w:r>
        <w:rPr>
          <w:rFonts w:hint="default" w:ascii="Times New Roman" w:hAnsi="Times New Roman" w:eastAsia="仿宋_GB2312" w:cs="Times New Roman"/>
          <w:b w:val="0"/>
          <w:bCs/>
          <w:sz w:val="32"/>
          <w:szCs w:val="32"/>
          <w:lang w:eastAsia="zh-CN"/>
        </w:rPr>
        <w:t>号）</w:t>
      </w:r>
      <w:r>
        <w:rPr>
          <w:rFonts w:hint="eastAsia" w:eastAsia="仿宋_GB2312" w:cs="Times New Roman"/>
          <w:b w:val="0"/>
          <w:bCs/>
          <w:sz w:val="32"/>
          <w:szCs w:val="32"/>
          <w:lang w:eastAsia="zh-CN"/>
        </w:rPr>
        <w:t>）</w:t>
      </w:r>
    </w:p>
    <w:p>
      <w:pPr>
        <w:spacing w:line="600" w:lineRule="exact"/>
        <w:ind w:firstLine="640" w:firstLineChars="200"/>
        <w:rPr>
          <w:rFonts w:eastAsia="仿宋_GB2312"/>
          <w:sz w:val="32"/>
          <w:szCs w:val="32"/>
        </w:rPr>
      </w:pPr>
      <w:r>
        <w:rPr>
          <w:rFonts w:hint="eastAsia" w:eastAsia="仿宋_GB2312"/>
          <w:sz w:val="32"/>
          <w:szCs w:val="32"/>
        </w:rPr>
        <w:t>农业技术人员职称根据所取得的专业技术职务名称分3个专业类别：农艺专业、畜牧专业、兽医专业。</w:t>
      </w:r>
    </w:p>
    <w:p>
      <w:pPr>
        <w:spacing w:line="600" w:lineRule="exact"/>
        <w:ind w:firstLine="643" w:firstLineChars="200"/>
        <w:rPr>
          <w:rFonts w:eastAsia="仿宋_GB2312"/>
          <w:sz w:val="32"/>
          <w:szCs w:val="32"/>
        </w:rPr>
      </w:pPr>
      <w:r>
        <w:rPr>
          <w:rFonts w:hint="eastAsia" w:eastAsia="仿宋_GB2312"/>
          <w:b/>
          <w:bCs/>
          <w:sz w:val="32"/>
          <w:szCs w:val="32"/>
        </w:rPr>
        <w:t>（一）农艺专业。</w:t>
      </w:r>
      <w:r>
        <w:rPr>
          <w:rFonts w:hint="eastAsia" w:eastAsia="仿宋_GB2312"/>
          <w:sz w:val="32"/>
          <w:szCs w:val="32"/>
        </w:rPr>
        <w:t>包括</w:t>
      </w:r>
      <w:r>
        <w:rPr>
          <w:rFonts w:eastAsia="仿宋_GB2312"/>
          <w:sz w:val="32"/>
          <w:szCs w:val="32"/>
        </w:rPr>
        <w:t>从事农学、园艺（含蚕桑）、植保、土肥、农业综合</w:t>
      </w:r>
      <w:r>
        <w:rPr>
          <w:rFonts w:hint="eastAsia" w:eastAsia="仿宋_GB2312"/>
          <w:sz w:val="32"/>
          <w:szCs w:val="32"/>
        </w:rPr>
        <w:t>（含农产品质量安全、农业科技教育、农业信息、农业宣传、农村合作组织管理</w:t>
      </w:r>
      <w:r>
        <w:rPr>
          <w:rFonts w:hint="eastAsia" w:eastAsia="仿宋_GB2312"/>
          <w:sz w:val="32"/>
          <w:szCs w:val="32"/>
          <w:lang w:eastAsia="zh-CN"/>
        </w:rPr>
        <w:t>、农业农村政策研究</w:t>
      </w:r>
      <w:r>
        <w:rPr>
          <w:rFonts w:hint="eastAsia" w:eastAsia="仿宋_GB2312"/>
          <w:sz w:val="32"/>
          <w:szCs w:val="32"/>
        </w:rPr>
        <w:t>等）、农业工程（含农业机械化、</w:t>
      </w:r>
      <w:r>
        <w:rPr>
          <w:rFonts w:hint="eastAsia" w:eastAsia="仿宋_GB2312"/>
          <w:sz w:val="32"/>
          <w:szCs w:val="32"/>
          <w:lang w:eastAsia="zh-CN"/>
        </w:rPr>
        <w:t>农村能源、农业生态资源环境保护、</w:t>
      </w:r>
      <w:r>
        <w:rPr>
          <w:rFonts w:hint="eastAsia" w:eastAsia="仿宋_GB2312"/>
          <w:sz w:val="32"/>
          <w:szCs w:val="32"/>
        </w:rPr>
        <w:t>水产</w:t>
      </w:r>
      <w:r>
        <w:rPr>
          <w:rFonts w:eastAsia="仿宋_GB2312"/>
          <w:sz w:val="32"/>
          <w:szCs w:val="32"/>
        </w:rPr>
        <w:t>等</w:t>
      </w:r>
      <w:r>
        <w:rPr>
          <w:rFonts w:hint="eastAsia" w:eastAsia="仿宋_GB2312"/>
          <w:sz w:val="32"/>
          <w:szCs w:val="32"/>
        </w:rPr>
        <w:t>）专业工作</w:t>
      </w:r>
      <w:r>
        <w:rPr>
          <w:rFonts w:eastAsia="仿宋_GB2312"/>
          <w:sz w:val="32"/>
          <w:szCs w:val="32"/>
        </w:rPr>
        <w:t>的</w:t>
      </w:r>
      <w:r>
        <w:rPr>
          <w:rFonts w:hint="eastAsia" w:eastAsia="仿宋_GB2312"/>
          <w:sz w:val="32"/>
          <w:szCs w:val="32"/>
        </w:rPr>
        <w:t>农业</w:t>
      </w:r>
      <w:r>
        <w:rPr>
          <w:rFonts w:eastAsia="仿宋_GB2312"/>
          <w:sz w:val="32"/>
          <w:szCs w:val="32"/>
        </w:rPr>
        <w:t>技术人员</w:t>
      </w:r>
      <w:r>
        <w:rPr>
          <w:rFonts w:hint="eastAsia" w:eastAsia="仿宋_GB2312"/>
          <w:sz w:val="32"/>
          <w:szCs w:val="32"/>
        </w:rPr>
        <w:t>。</w:t>
      </w:r>
    </w:p>
    <w:p>
      <w:pPr>
        <w:spacing w:line="600" w:lineRule="exact"/>
        <w:ind w:firstLine="630"/>
        <w:rPr>
          <w:rFonts w:eastAsia="仿宋_GB2312"/>
          <w:sz w:val="32"/>
          <w:szCs w:val="32"/>
        </w:rPr>
      </w:pPr>
      <w:r>
        <w:rPr>
          <w:rFonts w:hint="eastAsia" w:eastAsia="仿宋_GB2312"/>
          <w:b/>
          <w:bCs/>
          <w:sz w:val="32"/>
          <w:szCs w:val="32"/>
        </w:rPr>
        <w:t>（二）畜牧专业。</w:t>
      </w:r>
      <w:r>
        <w:rPr>
          <w:rFonts w:hint="eastAsia" w:eastAsia="仿宋_GB2312"/>
          <w:sz w:val="32"/>
          <w:szCs w:val="32"/>
        </w:rPr>
        <w:t>包括从事畜牧专业工作</w:t>
      </w:r>
      <w:r>
        <w:rPr>
          <w:rFonts w:eastAsia="仿宋_GB2312"/>
          <w:sz w:val="32"/>
          <w:szCs w:val="32"/>
        </w:rPr>
        <w:t>的</w:t>
      </w:r>
      <w:r>
        <w:rPr>
          <w:rFonts w:hint="eastAsia" w:eastAsia="仿宋_GB2312"/>
          <w:sz w:val="32"/>
          <w:szCs w:val="32"/>
        </w:rPr>
        <w:t>农业</w:t>
      </w:r>
      <w:r>
        <w:rPr>
          <w:rFonts w:eastAsia="仿宋_GB2312"/>
          <w:sz w:val="32"/>
          <w:szCs w:val="32"/>
        </w:rPr>
        <w:t>技术人员</w:t>
      </w:r>
      <w:r>
        <w:rPr>
          <w:rFonts w:hint="eastAsia" w:eastAsia="仿宋_GB2312"/>
          <w:sz w:val="32"/>
          <w:szCs w:val="32"/>
        </w:rPr>
        <w:t>。</w:t>
      </w:r>
    </w:p>
    <w:p>
      <w:pPr>
        <w:spacing w:line="600" w:lineRule="exact"/>
        <w:ind w:firstLine="630"/>
        <w:rPr>
          <w:rFonts w:eastAsia="仿宋_GB2312"/>
          <w:sz w:val="32"/>
          <w:szCs w:val="32"/>
        </w:rPr>
      </w:pPr>
      <w:r>
        <w:rPr>
          <w:rFonts w:hint="eastAsia" w:eastAsia="仿宋_GB2312"/>
          <w:b/>
          <w:bCs/>
          <w:sz w:val="32"/>
          <w:szCs w:val="32"/>
        </w:rPr>
        <w:t>（三）兽医专业。</w:t>
      </w:r>
      <w:r>
        <w:rPr>
          <w:rFonts w:hint="eastAsia" w:eastAsia="仿宋_GB2312"/>
          <w:sz w:val="32"/>
          <w:szCs w:val="32"/>
        </w:rPr>
        <w:t>包括从事兽医（含中兽医）专业工作</w:t>
      </w:r>
      <w:r>
        <w:rPr>
          <w:rFonts w:eastAsia="仿宋_GB2312"/>
          <w:sz w:val="32"/>
          <w:szCs w:val="32"/>
        </w:rPr>
        <w:t>的</w:t>
      </w:r>
      <w:r>
        <w:rPr>
          <w:rFonts w:hint="eastAsia" w:eastAsia="仿宋_GB2312"/>
          <w:sz w:val="32"/>
          <w:szCs w:val="32"/>
        </w:rPr>
        <w:t>农业</w:t>
      </w:r>
      <w:r>
        <w:rPr>
          <w:rFonts w:eastAsia="仿宋_GB2312"/>
          <w:sz w:val="32"/>
          <w:szCs w:val="32"/>
        </w:rPr>
        <w:t>技术人员</w:t>
      </w:r>
      <w:r>
        <w:rPr>
          <w:rFonts w:hint="eastAsia"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二</w:t>
      </w:r>
      <w:r>
        <w:rPr>
          <w:rFonts w:hint="default" w:ascii="Times New Roman" w:hAnsi="Times New Roman" w:eastAsia="黑体" w:cs="Times New Roman"/>
          <w:b/>
          <w:sz w:val="32"/>
          <w:szCs w:val="32"/>
          <w:lang w:eastAsia="zh-CN"/>
        </w:rPr>
        <w:t>、水利</w:t>
      </w:r>
      <w:r>
        <w:rPr>
          <w:rFonts w:hint="eastAsia" w:ascii="Times New Roman" w:hAnsi="Times New Roman" w:eastAsia="黑体" w:cs="Times New Roman"/>
          <w:b/>
          <w:sz w:val="32"/>
          <w:szCs w:val="32"/>
          <w:lang w:eastAsia="zh-CN"/>
        </w:rPr>
        <w:t>电力工程技术</w:t>
      </w:r>
      <w:r>
        <w:rPr>
          <w:rFonts w:hint="default" w:ascii="Times New Roman" w:hAnsi="Times New Roman" w:eastAsia="仿宋_GB2312" w:cs="Times New Roman"/>
          <w:b w:val="0"/>
          <w:bCs/>
          <w:sz w:val="32"/>
          <w:szCs w:val="32"/>
          <w:lang w:eastAsia="zh-CN"/>
        </w:rPr>
        <w:t>（摘自省水利厅</w:t>
      </w:r>
      <w:r>
        <w:rPr>
          <w:rFonts w:hint="eastAsia" w:ascii="Times New Roman" w:hAnsi="Times New Roman" w:eastAsia="仿宋_GB2312" w:cs="Times New Roman"/>
          <w:b w:val="0"/>
          <w:bCs/>
          <w:sz w:val="32"/>
          <w:szCs w:val="32"/>
          <w:lang w:eastAsia="zh-CN"/>
        </w:rPr>
        <w:t>、省人社厅</w:t>
      </w:r>
      <w:r>
        <w:rPr>
          <w:rFonts w:hint="default" w:ascii="Times New Roman" w:hAnsi="Times New Roman" w:eastAsia="仿宋_GB2312" w:cs="Times New Roman"/>
          <w:b w:val="0"/>
          <w:bCs/>
          <w:sz w:val="32"/>
          <w:szCs w:val="32"/>
          <w:lang w:eastAsia="zh-CN"/>
        </w:rPr>
        <w:t>《关于</w:t>
      </w:r>
      <w:r>
        <w:rPr>
          <w:rFonts w:hint="eastAsia" w:ascii="Times New Roman" w:hAnsi="Times New Roman" w:eastAsia="仿宋_GB2312" w:cs="Times New Roman"/>
          <w:b w:val="0"/>
          <w:bCs/>
          <w:sz w:val="32"/>
          <w:szCs w:val="32"/>
          <w:lang w:eastAsia="zh-CN"/>
        </w:rPr>
        <w:t>印发</w:t>
      </w:r>
      <w:r>
        <w:rPr>
          <w:rFonts w:hint="eastAsia" w:ascii="Times New Roman" w:hAnsi="Times New Roman" w:eastAsia="仿宋_GB2312" w:cs="Times New Roman"/>
          <w:b w:val="0"/>
          <w:bCs/>
          <w:sz w:val="32"/>
          <w:szCs w:val="32"/>
          <w:lang w:val="en-US" w:eastAsia="zh-CN"/>
        </w:rPr>
        <w:t>&lt;四川省水利电力工程技术人员职称申报评审基本条件&gt;的通知</w:t>
      </w:r>
      <w:r>
        <w:rPr>
          <w:rFonts w:hint="default" w:ascii="Times New Roman" w:hAnsi="Times New Roman" w:eastAsia="仿宋_GB2312" w:cs="Times New Roman"/>
          <w:b w:val="0"/>
          <w:bCs/>
          <w:sz w:val="32"/>
          <w:szCs w:val="32"/>
          <w:lang w:eastAsia="zh-CN"/>
        </w:rPr>
        <w:t>》（川水</w:t>
      </w:r>
      <w:r>
        <w:rPr>
          <w:rFonts w:hint="eastAsia" w:ascii="Times New Roman" w:hAnsi="Times New Roman" w:eastAsia="仿宋_GB2312" w:cs="Times New Roman"/>
          <w:b w:val="0"/>
          <w:bCs/>
          <w:sz w:val="32"/>
          <w:szCs w:val="32"/>
          <w:lang w:eastAsia="zh-CN"/>
        </w:rPr>
        <w:t>行规</w:t>
      </w:r>
      <w:r>
        <w:rPr>
          <w:rFonts w:hint="default" w:ascii="Times New Roman" w:hAnsi="Times New Roman" w:eastAsia="仿宋_GB2312" w:cs="Times New Roman"/>
          <w:b w:val="0"/>
          <w:bCs/>
          <w:sz w:val="32"/>
          <w:szCs w:val="32"/>
          <w:lang w:eastAsia="zh-CN"/>
        </w:rPr>
        <w:t>〔20</w:t>
      </w:r>
      <w:r>
        <w:rPr>
          <w:rFonts w:hint="eastAsia" w:ascii="Times New Roman" w:hAnsi="Times New Roman" w:eastAsia="仿宋_GB2312" w:cs="Times New Roman"/>
          <w:b w:val="0"/>
          <w:bCs/>
          <w:sz w:val="32"/>
          <w:szCs w:val="32"/>
          <w:lang w:val="en-US" w:eastAsia="zh-CN"/>
        </w:rPr>
        <w:t>24</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lang w:eastAsia="zh-CN"/>
        </w:rPr>
        <w:t>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bookmarkStart w:id="0" w:name="_GoBack"/>
      <w:bookmarkEnd w:id="0"/>
      <w:r>
        <w:rPr>
          <w:rFonts w:hint="eastAsia" w:ascii="Times New Roman" w:hAnsi="Times New Roman" w:eastAsia="仿宋_GB2312" w:cs="Times New Roman"/>
          <w:b/>
          <w:bCs/>
          <w:i w:val="0"/>
          <w:caps w:val="0"/>
          <w:color w:val="auto"/>
          <w:spacing w:val="0"/>
          <w:sz w:val="32"/>
          <w:szCs w:val="32"/>
          <w:highlight w:val="none"/>
          <w:lang w:val="en-US" w:eastAsia="zh-CN"/>
        </w:rPr>
        <w:t>四川省水利电力工程专业职称子专业适用范围情况表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p>
    <w:tbl>
      <w:tblPr>
        <w:tblStyle w:val="6"/>
        <w:tblW w:w="9090" w:type="dxa"/>
        <w:jc w:val="center"/>
        <w:tblLayout w:type="fixed"/>
        <w:tblCellMar>
          <w:top w:w="0" w:type="dxa"/>
          <w:left w:w="108" w:type="dxa"/>
          <w:bottom w:w="0" w:type="dxa"/>
          <w:right w:w="108" w:type="dxa"/>
        </w:tblCellMar>
      </w:tblPr>
      <w:tblGrid>
        <w:gridCol w:w="1254"/>
        <w:gridCol w:w="1856"/>
        <w:gridCol w:w="5980"/>
      </w:tblGrid>
      <w:tr>
        <w:tblPrEx>
          <w:tblCellMar>
            <w:top w:w="0" w:type="dxa"/>
            <w:left w:w="108" w:type="dxa"/>
            <w:bottom w:w="0" w:type="dxa"/>
            <w:right w:w="108" w:type="dxa"/>
          </w:tblCellMar>
        </w:tblPrEx>
        <w:trPr>
          <w:trHeight w:val="465" w:hRule="atLeast"/>
          <w:jc w:val="center"/>
        </w:trPr>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专业</w:t>
            </w:r>
            <w:r>
              <w:rPr>
                <w:rFonts w:hint="eastAsia" w:ascii="Times New Roman" w:hAnsi="Times New Roman" w:eastAsia="仿宋_GB2312" w:cs="Times New Roman"/>
                <w:b/>
                <w:bCs/>
                <w:color w:val="auto"/>
                <w:kern w:val="0"/>
                <w:sz w:val="24"/>
                <w:szCs w:val="24"/>
                <w:highlight w:val="none"/>
                <w:lang w:eastAsia="zh-CN"/>
              </w:rPr>
              <w:t>类别</w:t>
            </w:r>
          </w:p>
        </w:tc>
        <w:tc>
          <w:tcPr>
            <w:tcW w:w="18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imes New Roman" w:hAnsi="Times New Roman" w:eastAsia="仿宋_GB2312" w:cs="Times New Roman"/>
                <w:b/>
                <w:bCs/>
                <w:color w:val="auto"/>
                <w:kern w:val="0"/>
                <w:sz w:val="24"/>
                <w:szCs w:val="24"/>
                <w:highlight w:val="none"/>
                <w:lang w:eastAsia="zh-CN"/>
              </w:rPr>
            </w:pPr>
            <w:r>
              <w:rPr>
                <w:rFonts w:hint="eastAsia" w:ascii="Times New Roman" w:hAnsi="Times New Roman" w:eastAsia="仿宋_GB2312" w:cs="Times New Roman"/>
                <w:b/>
                <w:bCs/>
                <w:color w:val="auto"/>
                <w:kern w:val="0"/>
                <w:sz w:val="24"/>
                <w:szCs w:val="24"/>
                <w:highlight w:val="none"/>
                <w:lang w:eastAsia="zh-CN"/>
              </w:rPr>
              <w:t>子专业名称</w:t>
            </w:r>
          </w:p>
        </w:tc>
        <w:tc>
          <w:tcPr>
            <w:tcW w:w="59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专业适用范围</w:t>
            </w:r>
          </w:p>
        </w:tc>
      </w:tr>
      <w:tr>
        <w:tblPrEx>
          <w:tblCellMar>
            <w:top w:w="0" w:type="dxa"/>
            <w:left w:w="108" w:type="dxa"/>
            <w:bottom w:w="0" w:type="dxa"/>
            <w:right w:w="108" w:type="dxa"/>
          </w:tblCellMar>
        </w:tblPrEx>
        <w:trPr>
          <w:trHeight w:val="1356" w:hRule="exact"/>
          <w:jc w:val="center"/>
        </w:trPr>
        <w:tc>
          <w:tcPr>
            <w:tcW w:w="12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0"/>
                <w:sz w:val="24"/>
                <w:szCs w:val="24"/>
                <w:highlight w:val="none"/>
                <w:lang w:val="en-US" w:eastAsia="zh-CN"/>
              </w:rPr>
            </w:pPr>
            <w:r>
              <w:rPr>
                <w:rFonts w:hint="eastAsia" w:ascii="Times New Roman" w:hAnsi="Times New Roman" w:eastAsia="仿宋_GB2312" w:cs="Times New Roman"/>
                <w:color w:val="auto"/>
                <w:kern w:val="0"/>
                <w:sz w:val="24"/>
                <w:szCs w:val="24"/>
                <w:highlight w:val="none"/>
                <w:lang w:val="en-US" w:eastAsia="zh-CN"/>
              </w:rPr>
              <w:t>水利类</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水文与水资源工程</w:t>
            </w:r>
          </w:p>
        </w:tc>
        <w:tc>
          <w:tcPr>
            <w:tcW w:w="5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kern w:val="0"/>
                <w:sz w:val="24"/>
                <w:szCs w:val="24"/>
                <w:highlight w:val="none"/>
              </w:rPr>
              <w:t>水文水资源（含水质）监测评价、预测预报、分析计算、专题论证、规划设计、</w:t>
            </w:r>
            <w:r>
              <w:rPr>
                <w:rFonts w:hint="eastAsia" w:ascii="Times New Roman" w:hAnsi="Times New Roman" w:eastAsia="仿宋_GB2312" w:cs="Times New Roman"/>
                <w:color w:val="auto"/>
                <w:kern w:val="0"/>
                <w:sz w:val="24"/>
                <w:szCs w:val="24"/>
                <w:highlight w:val="none"/>
                <w:lang w:eastAsia="zh-CN"/>
              </w:rPr>
              <w:t>节约保护、调度</w:t>
            </w:r>
            <w:r>
              <w:rPr>
                <w:rFonts w:hint="eastAsia" w:ascii="Times New Roman" w:hAnsi="Times New Roman" w:eastAsia="仿宋_GB2312" w:cs="Times New Roman"/>
                <w:color w:val="auto"/>
                <w:kern w:val="0"/>
                <w:sz w:val="24"/>
                <w:szCs w:val="24"/>
                <w:highlight w:val="none"/>
              </w:rPr>
              <w:t>管理，以及水文水资源测报设施规划设计与建设管理、水文试验研究等</w:t>
            </w:r>
          </w:p>
        </w:tc>
      </w:tr>
      <w:tr>
        <w:tblPrEx>
          <w:tblCellMar>
            <w:top w:w="0" w:type="dxa"/>
            <w:left w:w="108" w:type="dxa"/>
            <w:bottom w:w="0" w:type="dxa"/>
            <w:right w:w="108" w:type="dxa"/>
          </w:tblCellMar>
        </w:tblPrEx>
        <w:trPr>
          <w:trHeight w:val="827"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水利水电建筑工程</w:t>
            </w:r>
          </w:p>
        </w:tc>
        <w:tc>
          <w:tcPr>
            <w:tcW w:w="5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水利水电工程规划、设计以及技术研究与推广等</w:t>
            </w:r>
          </w:p>
        </w:tc>
      </w:tr>
      <w:tr>
        <w:tblPrEx>
          <w:tblCellMar>
            <w:top w:w="0" w:type="dxa"/>
            <w:left w:w="108" w:type="dxa"/>
            <w:bottom w:w="0" w:type="dxa"/>
            <w:right w:w="108" w:type="dxa"/>
          </w:tblCellMar>
        </w:tblPrEx>
        <w:trPr>
          <w:trHeight w:val="815"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水利水电工程施工</w:t>
            </w:r>
          </w:p>
        </w:tc>
        <w:tc>
          <w:tcPr>
            <w:tcW w:w="5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水利水电工程项目</w:t>
            </w:r>
            <w:r>
              <w:rPr>
                <w:rFonts w:hint="eastAsia" w:ascii="Times New Roman" w:hAnsi="Times New Roman" w:eastAsia="仿宋_GB2312" w:cs="Times New Roman"/>
                <w:color w:val="auto"/>
                <w:kern w:val="0"/>
                <w:sz w:val="24"/>
                <w:szCs w:val="24"/>
                <w:highlight w:val="none"/>
                <w:lang w:eastAsia="zh-CN"/>
              </w:rPr>
              <w:t>的</w:t>
            </w:r>
            <w:r>
              <w:rPr>
                <w:rFonts w:hint="eastAsia" w:ascii="Times New Roman" w:hAnsi="Times New Roman" w:eastAsia="仿宋_GB2312" w:cs="Times New Roman"/>
                <w:color w:val="auto"/>
                <w:kern w:val="0"/>
                <w:sz w:val="24"/>
                <w:szCs w:val="24"/>
                <w:highlight w:val="none"/>
              </w:rPr>
              <w:t>施工管理、施工监理、</w:t>
            </w:r>
            <w:r>
              <w:rPr>
                <w:rFonts w:hint="eastAsia" w:ascii="Times New Roman" w:hAnsi="Times New Roman" w:eastAsia="仿宋_GB2312" w:cs="Times New Roman"/>
                <w:color w:val="auto"/>
                <w:kern w:val="0"/>
                <w:sz w:val="24"/>
                <w:szCs w:val="24"/>
                <w:highlight w:val="none"/>
                <w:lang w:eastAsia="zh-CN"/>
              </w:rPr>
              <w:t>科学试验、</w:t>
            </w:r>
            <w:r>
              <w:rPr>
                <w:rFonts w:hint="eastAsia" w:ascii="Times New Roman" w:hAnsi="Times New Roman" w:eastAsia="仿宋_GB2312" w:cs="Times New Roman"/>
                <w:color w:val="auto"/>
                <w:kern w:val="0"/>
                <w:sz w:val="24"/>
                <w:szCs w:val="24"/>
                <w:highlight w:val="none"/>
              </w:rPr>
              <w:t>质量检测等</w:t>
            </w:r>
          </w:p>
        </w:tc>
      </w:tr>
      <w:tr>
        <w:tblPrEx>
          <w:tblCellMar>
            <w:top w:w="0" w:type="dxa"/>
            <w:left w:w="108" w:type="dxa"/>
            <w:bottom w:w="0" w:type="dxa"/>
            <w:right w:w="108" w:type="dxa"/>
          </w:tblCellMar>
        </w:tblPrEx>
        <w:trPr>
          <w:trHeight w:val="934"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水利工程管理</w:t>
            </w:r>
          </w:p>
        </w:tc>
        <w:tc>
          <w:tcPr>
            <w:tcW w:w="5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水利工程运行与管理</w:t>
            </w:r>
            <w:r>
              <w:rPr>
                <w:rFonts w:hint="eastAsia" w:ascii="Times New Roman" w:hAnsi="Times New Roman" w:eastAsia="仿宋_GB2312" w:cs="Times New Roman"/>
                <w:color w:val="auto"/>
                <w:kern w:val="0"/>
                <w:sz w:val="24"/>
                <w:szCs w:val="24"/>
                <w:highlight w:val="none"/>
                <w:lang w:eastAsia="zh-CN"/>
              </w:rPr>
              <w:t>、</w:t>
            </w:r>
            <w:r>
              <w:rPr>
                <w:rFonts w:hint="eastAsia" w:ascii="Times New Roman" w:hAnsi="Times New Roman" w:eastAsia="仿宋_GB2312" w:cs="Times New Roman"/>
                <w:color w:val="auto"/>
                <w:kern w:val="0"/>
                <w:sz w:val="24"/>
                <w:szCs w:val="24"/>
                <w:highlight w:val="none"/>
              </w:rPr>
              <w:t>水利项目管理、</w:t>
            </w:r>
            <w:r>
              <w:rPr>
                <w:rFonts w:hint="eastAsia" w:ascii="Times New Roman" w:hAnsi="Times New Roman" w:eastAsia="仿宋_GB2312" w:cs="Times New Roman"/>
                <w:color w:val="auto"/>
                <w:kern w:val="0"/>
                <w:sz w:val="24"/>
                <w:szCs w:val="24"/>
                <w:highlight w:val="none"/>
                <w:lang w:eastAsia="zh-CN"/>
              </w:rPr>
              <w:t>水利水电工程移民、水利工程</w:t>
            </w:r>
            <w:r>
              <w:rPr>
                <w:rFonts w:hint="eastAsia" w:ascii="Times New Roman" w:hAnsi="Times New Roman" w:eastAsia="仿宋_GB2312" w:cs="Times New Roman"/>
                <w:color w:val="auto"/>
                <w:kern w:val="0"/>
                <w:sz w:val="24"/>
                <w:szCs w:val="24"/>
                <w:highlight w:val="none"/>
              </w:rPr>
              <w:t>造价、科技干部管理、科技教育等</w:t>
            </w:r>
          </w:p>
        </w:tc>
      </w:tr>
      <w:tr>
        <w:tblPrEx>
          <w:tblCellMar>
            <w:top w:w="0" w:type="dxa"/>
            <w:left w:w="108" w:type="dxa"/>
            <w:bottom w:w="0" w:type="dxa"/>
            <w:right w:w="108" w:type="dxa"/>
          </w:tblCellMar>
        </w:tblPrEx>
        <w:trPr>
          <w:trHeight w:val="914"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水利水电金属结构工程</w:t>
            </w:r>
          </w:p>
        </w:tc>
        <w:tc>
          <w:tcPr>
            <w:tcW w:w="5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水利水电工程的金属管道、闸门及启闭机等金属结构设计、</w:t>
            </w:r>
            <w:r>
              <w:rPr>
                <w:rFonts w:hint="eastAsia" w:ascii="Times New Roman" w:hAnsi="Times New Roman" w:eastAsia="仿宋_GB2312" w:cs="Times New Roman"/>
                <w:color w:val="auto"/>
                <w:kern w:val="0"/>
                <w:sz w:val="24"/>
                <w:szCs w:val="24"/>
                <w:highlight w:val="none"/>
                <w:lang w:eastAsia="zh-CN"/>
              </w:rPr>
              <w:t>制作与安装以及</w:t>
            </w:r>
            <w:r>
              <w:rPr>
                <w:rFonts w:hint="eastAsia" w:ascii="Times New Roman" w:hAnsi="Times New Roman" w:eastAsia="仿宋_GB2312" w:cs="Times New Roman"/>
                <w:color w:val="auto"/>
                <w:kern w:val="0"/>
                <w:sz w:val="24"/>
                <w:szCs w:val="24"/>
                <w:highlight w:val="none"/>
              </w:rPr>
              <w:t>技术研究与推广</w:t>
            </w:r>
            <w:r>
              <w:rPr>
                <w:rFonts w:hint="eastAsia" w:ascii="Times New Roman" w:hAnsi="Times New Roman" w:eastAsia="仿宋_GB2312" w:cs="Times New Roman"/>
                <w:color w:val="auto"/>
                <w:kern w:val="0"/>
                <w:sz w:val="24"/>
                <w:szCs w:val="24"/>
                <w:highlight w:val="none"/>
                <w:lang w:eastAsia="zh-CN"/>
              </w:rPr>
              <w:t>等</w:t>
            </w:r>
          </w:p>
        </w:tc>
      </w:tr>
      <w:tr>
        <w:tblPrEx>
          <w:tblCellMar>
            <w:top w:w="0" w:type="dxa"/>
            <w:left w:w="108" w:type="dxa"/>
            <w:bottom w:w="0" w:type="dxa"/>
            <w:right w:w="108" w:type="dxa"/>
          </w:tblCellMar>
        </w:tblPrEx>
        <w:trPr>
          <w:trHeight w:val="847"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水土保持</w:t>
            </w:r>
          </w:p>
        </w:tc>
        <w:tc>
          <w:tcPr>
            <w:tcW w:w="5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水土保持方案编制、规划、设计、监理、监测、施工</w:t>
            </w:r>
            <w:r>
              <w:rPr>
                <w:rFonts w:hint="eastAsia" w:ascii="Times New Roman" w:hAnsi="Times New Roman" w:eastAsia="仿宋_GB2312" w:cs="Times New Roman"/>
                <w:color w:val="auto"/>
                <w:kern w:val="0"/>
                <w:sz w:val="24"/>
                <w:szCs w:val="24"/>
                <w:highlight w:val="none"/>
                <w:lang w:eastAsia="zh-CN"/>
              </w:rPr>
              <w:t>、监督、管理以及技术研究与推广</w:t>
            </w:r>
            <w:r>
              <w:rPr>
                <w:rFonts w:hint="eastAsia" w:ascii="Times New Roman" w:hAnsi="Times New Roman" w:eastAsia="仿宋_GB2312" w:cs="Times New Roman"/>
                <w:color w:val="auto"/>
                <w:kern w:val="0"/>
                <w:sz w:val="24"/>
                <w:szCs w:val="24"/>
                <w:highlight w:val="none"/>
              </w:rPr>
              <w:t>等</w:t>
            </w:r>
          </w:p>
        </w:tc>
      </w:tr>
      <w:tr>
        <w:tblPrEx>
          <w:tblCellMar>
            <w:top w:w="0" w:type="dxa"/>
            <w:left w:w="108" w:type="dxa"/>
            <w:bottom w:w="0" w:type="dxa"/>
            <w:right w:w="108" w:type="dxa"/>
          </w:tblCellMar>
        </w:tblPrEx>
        <w:trPr>
          <w:trHeight w:val="914"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农田水利工程</w:t>
            </w:r>
          </w:p>
        </w:tc>
        <w:tc>
          <w:tcPr>
            <w:tcW w:w="5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农村水利、节水灌溉、渠系配套、机电灌排、村镇供水等工程规划设计、管理维护及技术研究与推广</w:t>
            </w:r>
            <w:r>
              <w:rPr>
                <w:rFonts w:hint="eastAsia" w:ascii="Times New Roman" w:hAnsi="Times New Roman" w:eastAsia="仿宋_GB2312" w:cs="Times New Roman"/>
                <w:color w:val="auto"/>
                <w:kern w:val="0"/>
                <w:sz w:val="24"/>
                <w:szCs w:val="24"/>
                <w:highlight w:val="none"/>
                <w:lang w:eastAsia="zh-CN"/>
              </w:rPr>
              <w:t>等</w:t>
            </w:r>
          </w:p>
        </w:tc>
      </w:tr>
      <w:tr>
        <w:tblPrEx>
          <w:tblCellMar>
            <w:top w:w="0" w:type="dxa"/>
            <w:left w:w="108" w:type="dxa"/>
            <w:bottom w:w="0" w:type="dxa"/>
            <w:right w:w="108" w:type="dxa"/>
          </w:tblCellMar>
        </w:tblPrEx>
        <w:trPr>
          <w:trHeight w:val="914" w:hRule="exact"/>
          <w:jc w:val="center"/>
        </w:trPr>
        <w:tc>
          <w:tcPr>
            <w:tcW w:w="12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0"/>
                <w:sz w:val="24"/>
                <w:szCs w:val="24"/>
                <w:highlight w:val="none"/>
                <w:lang w:eastAsia="zh-CN"/>
              </w:rPr>
            </w:pPr>
            <w:r>
              <w:rPr>
                <w:rFonts w:hint="eastAsia" w:ascii="Times New Roman" w:hAnsi="Times New Roman" w:eastAsia="仿宋_GB2312" w:cs="Times New Roman"/>
                <w:color w:val="auto"/>
                <w:kern w:val="0"/>
                <w:sz w:val="24"/>
                <w:szCs w:val="24"/>
                <w:highlight w:val="none"/>
                <w:lang w:eastAsia="zh-CN"/>
              </w:rPr>
              <w:t>电力类</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eastAsia="zh-CN"/>
              </w:rPr>
            </w:pPr>
            <w:r>
              <w:rPr>
                <w:rFonts w:hint="default" w:ascii="Times New Roman" w:hAnsi="Times New Roman" w:eastAsia="仿宋_GB2312" w:cs="Times New Roman"/>
                <w:b/>
                <w:bCs/>
                <w:color w:val="auto"/>
                <w:kern w:val="0"/>
                <w:sz w:val="24"/>
                <w:szCs w:val="24"/>
                <w:highlight w:val="none"/>
                <w:lang w:eastAsia="zh-CN"/>
              </w:rPr>
              <w:t>水电站动力</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工程</w:t>
            </w:r>
          </w:p>
        </w:tc>
        <w:tc>
          <w:tcPr>
            <w:tcW w:w="5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水电站动力设备设计</w:t>
            </w:r>
            <w:r>
              <w:rPr>
                <w:rFonts w:hint="eastAsia" w:ascii="Times New Roman" w:hAnsi="Times New Roman" w:eastAsia="仿宋_GB2312" w:cs="Times New Roman"/>
                <w:color w:val="auto"/>
                <w:kern w:val="0"/>
                <w:sz w:val="24"/>
                <w:szCs w:val="24"/>
                <w:highlight w:val="none"/>
                <w:lang w:eastAsia="zh-CN"/>
              </w:rPr>
              <w:t>、研究、</w:t>
            </w:r>
            <w:r>
              <w:rPr>
                <w:rFonts w:hint="eastAsia" w:ascii="Times New Roman" w:hAnsi="Times New Roman" w:eastAsia="仿宋_GB2312" w:cs="Times New Roman"/>
                <w:color w:val="auto"/>
                <w:kern w:val="0"/>
                <w:sz w:val="24"/>
                <w:szCs w:val="24"/>
                <w:highlight w:val="none"/>
              </w:rPr>
              <w:t>技术改造、安装、检修、调试、运行</w:t>
            </w:r>
            <w:r>
              <w:rPr>
                <w:rFonts w:hint="eastAsia" w:ascii="Times New Roman" w:hAnsi="Times New Roman" w:eastAsia="仿宋_GB2312" w:cs="Times New Roman"/>
                <w:color w:val="auto"/>
                <w:kern w:val="0"/>
                <w:sz w:val="24"/>
                <w:szCs w:val="24"/>
                <w:highlight w:val="none"/>
                <w:lang w:eastAsia="zh-CN"/>
              </w:rPr>
              <w:t>和</w:t>
            </w:r>
            <w:r>
              <w:rPr>
                <w:rFonts w:hint="eastAsia" w:ascii="Times New Roman" w:hAnsi="Times New Roman" w:eastAsia="仿宋_GB2312" w:cs="Times New Roman"/>
                <w:color w:val="auto"/>
                <w:kern w:val="0"/>
                <w:sz w:val="24"/>
                <w:szCs w:val="24"/>
                <w:highlight w:val="none"/>
              </w:rPr>
              <w:t>维护等</w:t>
            </w:r>
          </w:p>
        </w:tc>
      </w:tr>
      <w:tr>
        <w:tblPrEx>
          <w:tblCellMar>
            <w:top w:w="0" w:type="dxa"/>
            <w:left w:w="108" w:type="dxa"/>
            <w:bottom w:w="0" w:type="dxa"/>
            <w:right w:w="108" w:type="dxa"/>
          </w:tblCellMar>
        </w:tblPrEx>
        <w:trPr>
          <w:trHeight w:val="690"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eastAsia="zh-CN"/>
              </w:rPr>
            </w:pPr>
            <w:r>
              <w:rPr>
                <w:rFonts w:hint="default" w:ascii="Times New Roman" w:hAnsi="Times New Roman" w:eastAsia="仿宋_GB2312" w:cs="Times New Roman"/>
                <w:b/>
                <w:bCs/>
                <w:color w:val="auto"/>
                <w:kern w:val="0"/>
                <w:sz w:val="24"/>
                <w:szCs w:val="24"/>
                <w:highlight w:val="none"/>
                <w:lang w:eastAsia="zh-CN"/>
              </w:rPr>
              <w:t>电力系统及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自动化</w:t>
            </w:r>
          </w:p>
        </w:tc>
        <w:tc>
          <w:tcPr>
            <w:tcW w:w="5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电力工程设计、电力研究和技术改造等</w:t>
            </w:r>
          </w:p>
        </w:tc>
      </w:tr>
      <w:tr>
        <w:tblPrEx>
          <w:tblCellMar>
            <w:top w:w="0" w:type="dxa"/>
            <w:left w:w="108" w:type="dxa"/>
            <w:bottom w:w="0" w:type="dxa"/>
            <w:right w:w="108" w:type="dxa"/>
          </w:tblCellMar>
        </w:tblPrEx>
        <w:trPr>
          <w:trHeight w:val="679"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电力运行</w:t>
            </w:r>
          </w:p>
        </w:tc>
        <w:tc>
          <w:tcPr>
            <w:tcW w:w="5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水电站电力设备和电网供用电运行、维护、技术改造等</w:t>
            </w:r>
          </w:p>
        </w:tc>
      </w:tr>
      <w:tr>
        <w:tblPrEx>
          <w:tblCellMar>
            <w:top w:w="0" w:type="dxa"/>
            <w:left w:w="108" w:type="dxa"/>
            <w:bottom w:w="0" w:type="dxa"/>
            <w:right w:w="108" w:type="dxa"/>
          </w:tblCellMar>
        </w:tblPrEx>
        <w:trPr>
          <w:trHeight w:val="731"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机电设备安装</w:t>
            </w:r>
          </w:p>
        </w:tc>
        <w:tc>
          <w:tcPr>
            <w:tcW w:w="5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电力工程施工、安装、调试维修等</w:t>
            </w:r>
          </w:p>
        </w:tc>
      </w:tr>
      <w:tr>
        <w:tblPrEx>
          <w:tblCellMar>
            <w:top w:w="0" w:type="dxa"/>
            <w:left w:w="108" w:type="dxa"/>
            <w:bottom w:w="0" w:type="dxa"/>
            <w:right w:w="108" w:type="dxa"/>
          </w:tblCellMar>
        </w:tblPrEx>
        <w:trPr>
          <w:trHeight w:val="764" w:hRule="exact"/>
          <w:jc w:val="center"/>
        </w:trPr>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eastAsia="zh-CN"/>
              </w:rPr>
            </w:pPr>
            <w:r>
              <w:rPr>
                <w:rFonts w:hint="default" w:ascii="Times New Roman" w:hAnsi="Times New Roman" w:eastAsia="仿宋_GB2312" w:cs="Times New Roman"/>
                <w:b/>
                <w:bCs/>
                <w:color w:val="auto"/>
                <w:kern w:val="0"/>
                <w:sz w:val="24"/>
                <w:szCs w:val="24"/>
                <w:highlight w:val="none"/>
                <w:lang w:eastAsia="zh-CN"/>
              </w:rPr>
              <w:t>电力建设与</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eastAsia="zh-CN"/>
              </w:rPr>
              <w:t>管理</w:t>
            </w:r>
          </w:p>
        </w:tc>
        <w:tc>
          <w:tcPr>
            <w:tcW w:w="5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电力建设项目管理、工程管理和技术管理等</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三</w:t>
      </w:r>
      <w:r>
        <w:rPr>
          <w:rFonts w:hint="default" w:ascii="Times New Roman" w:hAnsi="Times New Roman" w:eastAsia="黑体" w:cs="Times New Roman"/>
          <w:b/>
          <w:sz w:val="32"/>
          <w:szCs w:val="32"/>
          <w:lang w:eastAsia="zh-CN"/>
        </w:rPr>
        <w:t>、林业</w:t>
      </w:r>
      <w:r>
        <w:rPr>
          <w:rFonts w:hint="eastAsia" w:eastAsia="黑体" w:cs="Times New Roman"/>
          <w:b/>
          <w:sz w:val="32"/>
          <w:szCs w:val="32"/>
          <w:lang w:eastAsia="zh-CN"/>
        </w:rPr>
        <w:t>和草原工程技术</w:t>
      </w:r>
      <w:r>
        <w:rPr>
          <w:rFonts w:hint="default" w:ascii="Times New Roman" w:hAnsi="Times New Roman" w:eastAsia="仿宋_GB2312" w:cs="Times New Roman"/>
          <w:b w:val="0"/>
          <w:bCs/>
          <w:sz w:val="32"/>
          <w:szCs w:val="32"/>
          <w:lang w:eastAsia="zh-CN"/>
        </w:rPr>
        <w:t>（摘自省林业和草原局</w:t>
      </w:r>
      <w:r>
        <w:rPr>
          <w:rFonts w:hint="eastAsia" w:eastAsia="仿宋_GB2312" w:cs="Times New Roman"/>
          <w:b w:val="0"/>
          <w:bCs/>
          <w:sz w:val="32"/>
          <w:szCs w:val="32"/>
          <w:lang w:val="en-US" w:eastAsia="zh-CN"/>
        </w:rPr>
        <w:t>、省人社厅</w:t>
      </w:r>
      <w:r>
        <w:rPr>
          <w:rFonts w:hint="default" w:ascii="Times New Roman" w:hAnsi="Times New Roman" w:eastAsia="仿宋_GB2312" w:cs="Times New Roman"/>
          <w:b w:val="0"/>
          <w:bCs/>
          <w:sz w:val="32"/>
          <w:szCs w:val="32"/>
          <w:lang w:eastAsia="zh-CN"/>
        </w:rPr>
        <w:t>《关于印发</w:t>
      </w:r>
      <w:r>
        <w:rPr>
          <w:rFonts w:hint="eastAsia" w:eastAsia="仿宋_GB2312" w:cs="Times New Roman"/>
          <w:b w:val="0"/>
          <w:bCs/>
          <w:sz w:val="32"/>
          <w:szCs w:val="32"/>
          <w:lang w:val="en-US" w:eastAsia="zh-CN"/>
        </w:rPr>
        <w:t>&lt;</w:t>
      </w:r>
      <w:r>
        <w:rPr>
          <w:rFonts w:hint="default" w:ascii="Times New Roman" w:hAnsi="Times New Roman" w:eastAsia="仿宋_GB2312" w:cs="Times New Roman"/>
          <w:b w:val="0"/>
          <w:bCs/>
          <w:sz w:val="32"/>
          <w:szCs w:val="32"/>
          <w:lang w:eastAsia="zh-CN"/>
        </w:rPr>
        <w:t>四川省林业和草原工程技术人员职称申报评审基本条件</w:t>
      </w:r>
      <w:r>
        <w:rPr>
          <w:rFonts w:hint="eastAsia" w:eastAsia="仿宋_GB2312" w:cs="Times New Roman"/>
          <w:b w:val="0"/>
          <w:bCs/>
          <w:sz w:val="32"/>
          <w:szCs w:val="32"/>
          <w:lang w:val="en-US" w:eastAsia="zh-CN"/>
        </w:rPr>
        <w:t>&gt;</w:t>
      </w:r>
      <w:r>
        <w:rPr>
          <w:rFonts w:hint="default" w:ascii="Times New Roman" w:hAnsi="Times New Roman" w:eastAsia="仿宋_GB2312" w:cs="Times New Roman"/>
          <w:b w:val="0"/>
          <w:bCs/>
          <w:sz w:val="32"/>
          <w:szCs w:val="32"/>
          <w:lang w:eastAsia="zh-CN"/>
        </w:rPr>
        <w:t>的通知（川林规发〔2023〕3号）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default" w:ascii="Times New Roman" w:hAnsi="Times New Roman" w:eastAsia="仿宋_GB2312" w:cs="Times New Roman"/>
          <w:b/>
          <w:bCs/>
          <w:i w:val="0"/>
          <w:caps w:val="0"/>
          <w:color w:val="auto"/>
          <w:spacing w:val="0"/>
          <w:sz w:val="32"/>
          <w:szCs w:val="32"/>
          <w:highlight w:val="none"/>
          <w:lang w:val="en-US" w:eastAsia="zh-CN"/>
        </w:rPr>
      </w:pPr>
      <w:r>
        <w:rPr>
          <w:rFonts w:hint="default" w:ascii="Times New Roman" w:hAnsi="Times New Roman" w:eastAsia="仿宋_GB2312" w:cs="Times New Roman"/>
          <w:b/>
          <w:bCs/>
          <w:i w:val="0"/>
          <w:caps w:val="0"/>
          <w:color w:val="auto"/>
          <w:spacing w:val="0"/>
          <w:sz w:val="32"/>
          <w:szCs w:val="32"/>
          <w:highlight w:val="none"/>
          <w:lang w:val="en-US" w:eastAsia="zh-CN"/>
        </w:rPr>
        <w:t>林业和草原工程技术专业类别表</w:t>
      </w:r>
    </w:p>
    <w:tbl>
      <w:tblPr>
        <w:tblStyle w:val="6"/>
        <w:tblW w:w="0" w:type="auto"/>
        <w:jc w:val="center"/>
        <w:tblLayout w:type="fixed"/>
        <w:tblCellMar>
          <w:top w:w="0" w:type="dxa"/>
          <w:left w:w="108" w:type="dxa"/>
          <w:bottom w:w="0" w:type="dxa"/>
          <w:right w:w="108" w:type="dxa"/>
        </w:tblCellMar>
      </w:tblPr>
      <w:tblGrid>
        <w:gridCol w:w="1254"/>
        <w:gridCol w:w="6736"/>
      </w:tblGrid>
      <w:tr>
        <w:tblPrEx>
          <w:tblCellMar>
            <w:top w:w="0" w:type="dxa"/>
            <w:left w:w="108" w:type="dxa"/>
            <w:bottom w:w="0" w:type="dxa"/>
            <w:right w:w="108" w:type="dxa"/>
          </w:tblCellMar>
        </w:tblPrEx>
        <w:trPr>
          <w:trHeight w:val="465" w:hRule="atLeast"/>
          <w:jc w:val="center"/>
        </w:trPr>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专业名称</w:t>
            </w:r>
          </w:p>
        </w:tc>
        <w:tc>
          <w:tcPr>
            <w:tcW w:w="67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专业适用范围</w:t>
            </w:r>
          </w:p>
        </w:tc>
      </w:tr>
      <w:tr>
        <w:tblPrEx>
          <w:tblCellMar>
            <w:top w:w="0" w:type="dxa"/>
            <w:left w:w="108" w:type="dxa"/>
            <w:bottom w:w="0" w:type="dxa"/>
            <w:right w:w="108" w:type="dxa"/>
          </w:tblCellMar>
        </w:tblPrEx>
        <w:trPr>
          <w:trHeight w:val="1657" w:hRule="atLeast"/>
          <w:jc w:val="center"/>
        </w:trPr>
        <w:tc>
          <w:tcPr>
            <w:tcW w:w="12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林业</w:t>
            </w:r>
          </w:p>
        </w:tc>
        <w:tc>
          <w:tcPr>
            <w:tcW w:w="6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林学、林木遗传育种、种苗培育、森林培育、森林经理、森林经营、土壤与营养、森林保护、植物保护、经济林、果树学、林下经济、林产品开发利用、林产品检验监测、林业资源调查和监测、林业规划设计、林业资源认证和评估、占用林地可研、林业碳汇计量</w:t>
            </w:r>
            <w:r>
              <w:rPr>
                <w:rFonts w:hint="default" w:ascii="Times New Roman" w:hAnsi="Times New Roman" w:eastAsia="仿宋_GB2312" w:cs="Times New Roman"/>
                <w:color w:val="auto"/>
                <w:kern w:val="0"/>
                <w:sz w:val="21"/>
                <w:szCs w:val="21"/>
                <w:highlight w:val="none"/>
                <w:lang w:val="en-US" w:eastAsia="zh-CN"/>
              </w:rPr>
              <w:t>监测</w:t>
            </w:r>
            <w:r>
              <w:rPr>
                <w:rFonts w:hint="default" w:ascii="Times New Roman" w:hAnsi="Times New Roman" w:eastAsia="仿宋_GB2312" w:cs="Times New Roman"/>
                <w:color w:val="auto"/>
                <w:kern w:val="0"/>
                <w:sz w:val="21"/>
                <w:szCs w:val="21"/>
                <w:highlight w:val="none"/>
              </w:rPr>
              <w:t>、森林防灭火、林业科技推广、林业经济、林业工程造价、林业工程监理、</w:t>
            </w:r>
            <w:r>
              <w:rPr>
                <w:rFonts w:hint="default" w:ascii="Times New Roman" w:hAnsi="Times New Roman" w:eastAsia="仿宋_GB2312" w:cs="Times New Roman"/>
                <w:color w:val="auto"/>
                <w:kern w:val="0"/>
                <w:sz w:val="21"/>
                <w:szCs w:val="21"/>
                <w:highlight w:val="none"/>
                <w:lang w:val="en-US" w:eastAsia="zh-CN"/>
              </w:rPr>
              <w:t>森林康养、</w:t>
            </w:r>
            <w:r>
              <w:rPr>
                <w:rFonts w:hint="default" w:ascii="Times New Roman" w:hAnsi="Times New Roman" w:eastAsia="仿宋_GB2312" w:cs="Times New Roman"/>
                <w:color w:val="auto"/>
                <w:kern w:val="0"/>
                <w:sz w:val="21"/>
                <w:szCs w:val="21"/>
                <w:highlight w:val="none"/>
              </w:rPr>
              <w:t>自然教育</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lang w:val="en-US" w:eastAsia="zh-CN"/>
              </w:rPr>
              <w:t>生态文化建设</w:t>
            </w:r>
            <w:r>
              <w:rPr>
                <w:rFonts w:hint="default" w:ascii="Times New Roman" w:hAnsi="Times New Roman" w:eastAsia="仿宋_GB2312" w:cs="Times New Roman"/>
                <w:color w:val="auto"/>
                <w:kern w:val="0"/>
                <w:sz w:val="21"/>
                <w:szCs w:val="21"/>
                <w:highlight w:val="none"/>
              </w:rPr>
              <w:t>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lang w:eastAsia="zh-CN"/>
              </w:rPr>
              <w:t>。</w:t>
            </w:r>
          </w:p>
        </w:tc>
      </w:tr>
      <w:tr>
        <w:tblPrEx>
          <w:tblCellMar>
            <w:top w:w="0" w:type="dxa"/>
            <w:left w:w="108" w:type="dxa"/>
            <w:bottom w:w="0" w:type="dxa"/>
            <w:right w:w="108" w:type="dxa"/>
          </w:tblCellMar>
        </w:tblPrEx>
        <w:trPr>
          <w:trHeight w:val="2205" w:hRule="atLeast"/>
          <w:jc w:val="center"/>
        </w:trPr>
        <w:tc>
          <w:tcPr>
            <w:tcW w:w="12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草业</w:t>
            </w:r>
          </w:p>
        </w:tc>
        <w:tc>
          <w:tcPr>
            <w:tcW w:w="6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草原学、</w:t>
            </w:r>
            <w:r>
              <w:rPr>
                <w:rFonts w:hint="default" w:ascii="Times New Roman" w:hAnsi="Times New Roman" w:eastAsia="仿宋_GB2312" w:cs="Times New Roman"/>
                <w:color w:val="auto"/>
                <w:kern w:val="0"/>
                <w:sz w:val="21"/>
                <w:szCs w:val="21"/>
                <w:highlight w:val="none"/>
                <w:lang w:val="en-US" w:eastAsia="zh-CN"/>
              </w:rPr>
              <w:t>草业科学、</w:t>
            </w:r>
            <w:r>
              <w:rPr>
                <w:rFonts w:hint="default" w:ascii="Times New Roman" w:hAnsi="Times New Roman" w:eastAsia="仿宋_GB2312" w:cs="Times New Roman"/>
                <w:color w:val="auto"/>
                <w:kern w:val="0"/>
                <w:sz w:val="21"/>
                <w:szCs w:val="21"/>
                <w:highlight w:val="none"/>
                <w:lang w:eastAsia="zh-CN"/>
              </w:rPr>
              <w:t>草地保护学、</w:t>
            </w:r>
            <w:r>
              <w:rPr>
                <w:rFonts w:hint="default" w:ascii="Times New Roman" w:hAnsi="Times New Roman" w:eastAsia="仿宋_GB2312" w:cs="Times New Roman"/>
                <w:color w:val="auto"/>
                <w:kern w:val="0"/>
                <w:sz w:val="21"/>
                <w:szCs w:val="21"/>
                <w:highlight w:val="none"/>
              </w:rPr>
              <w:t>牧草学、草坪学、草原资源调查和监测、草原规划设计、草业资源认证和评估、</w:t>
            </w:r>
            <w:r>
              <w:rPr>
                <w:rFonts w:hint="default" w:ascii="Times New Roman" w:hAnsi="Times New Roman" w:eastAsia="仿宋_GB2312" w:cs="Times New Roman"/>
                <w:color w:val="auto"/>
                <w:kern w:val="0"/>
                <w:sz w:val="21"/>
                <w:szCs w:val="21"/>
                <w:highlight w:val="none"/>
                <w:lang w:eastAsia="zh-CN"/>
              </w:rPr>
              <w:t>占用</w:t>
            </w:r>
            <w:r>
              <w:rPr>
                <w:rFonts w:hint="default" w:ascii="Times New Roman" w:hAnsi="Times New Roman" w:eastAsia="仿宋_GB2312" w:cs="Times New Roman"/>
                <w:color w:val="auto"/>
                <w:kern w:val="0"/>
                <w:sz w:val="21"/>
                <w:szCs w:val="21"/>
                <w:highlight w:val="none"/>
                <w:lang w:val="en-US" w:eastAsia="zh-CN"/>
              </w:rPr>
              <w:t>草</w:t>
            </w:r>
            <w:r>
              <w:rPr>
                <w:rFonts w:hint="default" w:ascii="Times New Roman" w:hAnsi="Times New Roman" w:eastAsia="仿宋_GB2312" w:cs="Times New Roman"/>
                <w:color w:val="auto"/>
                <w:kern w:val="0"/>
                <w:sz w:val="21"/>
                <w:szCs w:val="21"/>
                <w:highlight w:val="none"/>
                <w:lang w:eastAsia="zh-CN"/>
              </w:rPr>
              <w:t>地可研、</w:t>
            </w:r>
            <w:r>
              <w:rPr>
                <w:rFonts w:hint="default" w:ascii="Times New Roman" w:hAnsi="Times New Roman" w:eastAsia="仿宋_GB2312" w:cs="Times New Roman"/>
                <w:color w:val="auto"/>
                <w:kern w:val="0"/>
                <w:sz w:val="21"/>
                <w:szCs w:val="21"/>
                <w:highlight w:val="none"/>
              </w:rPr>
              <w:t>草原有害生物防治、草原防灭火、草种生产与利用、功能草培育与利用（如生态草、草坪草、能源草、食用草等）、草原乡土植物资源利用、草食动物培育与利用、干草和青贮等草产品加工与利用、林下种草养畜、草畜平衡、草畜转化、草业科技推广、草地中藏药及特色花卉资源开发、草原文创产品开发、草业建筑与土木工程、草地工程造价与监理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rPr>
              <w:t>。</w:t>
            </w:r>
          </w:p>
        </w:tc>
      </w:tr>
      <w:tr>
        <w:tblPrEx>
          <w:tblCellMar>
            <w:top w:w="0" w:type="dxa"/>
            <w:left w:w="108" w:type="dxa"/>
            <w:bottom w:w="0" w:type="dxa"/>
            <w:right w:w="108" w:type="dxa"/>
          </w:tblCellMar>
        </w:tblPrEx>
        <w:trPr>
          <w:trHeight w:val="870" w:hRule="atLeast"/>
          <w:jc w:val="center"/>
        </w:trPr>
        <w:tc>
          <w:tcPr>
            <w:tcW w:w="12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rPr>
              <w:t>湿地</w:t>
            </w:r>
            <w:r>
              <w:rPr>
                <w:rFonts w:hint="default" w:ascii="Times New Roman" w:hAnsi="Times New Roman" w:eastAsia="仿宋_GB2312" w:cs="Times New Roman"/>
                <w:color w:val="auto"/>
                <w:kern w:val="0"/>
                <w:sz w:val="21"/>
                <w:szCs w:val="21"/>
                <w:highlight w:val="none"/>
                <w:lang w:val="en-US" w:eastAsia="zh-CN"/>
              </w:rPr>
              <w:t>保护</w:t>
            </w:r>
          </w:p>
        </w:tc>
        <w:tc>
          <w:tcPr>
            <w:tcW w:w="6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湿地资源利用与管理、湿地资源调查和监测、湿地规划设计、湿地资源认证和评估、湿地保护</w:t>
            </w:r>
            <w:r>
              <w:rPr>
                <w:rFonts w:hint="default" w:ascii="Times New Roman" w:hAnsi="Times New Roman" w:eastAsia="仿宋_GB2312" w:cs="Times New Roman"/>
                <w:color w:val="auto"/>
                <w:kern w:val="0"/>
                <w:sz w:val="21"/>
                <w:szCs w:val="21"/>
                <w:highlight w:val="none"/>
                <w:lang w:val="en-US" w:eastAsia="zh-CN"/>
              </w:rPr>
              <w:t>修复</w:t>
            </w:r>
            <w:r>
              <w:rPr>
                <w:rFonts w:hint="default" w:ascii="Times New Roman" w:hAnsi="Times New Roman" w:eastAsia="仿宋_GB2312" w:cs="Times New Roman"/>
                <w:color w:val="auto"/>
                <w:kern w:val="0"/>
                <w:sz w:val="21"/>
                <w:szCs w:val="21"/>
                <w:highlight w:val="none"/>
              </w:rPr>
              <w:t>、湿地文创产品开发等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rPr>
              <w:t>。</w:t>
            </w:r>
          </w:p>
        </w:tc>
      </w:tr>
      <w:tr>
        <w:tblPrEx>
          <w:tblCellMar>
            <w:top w:w="0" w:type="dxa"/>
            <w:left w:w="108" w:type="dxa"/>
            <w:bottom w:w="0" w:type="dxa"/>
            <w:right w:w="108" w:type="dxa"/>
          </w:tblCellMar>
        </w:tblPrEx>
        <w:trPr>
          <w:trHeight w:val="1450" w:hRule="atLeast"/>
          <w:jc w:val="center"/>
        </w:trPr>
        <w:tc>
          <w:tcPr>
            <w:tcW w:w="12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生态保护</w:t>
            </w:r>
            <w:r>
              <w:rPr>
                <w:rFonts w:hint="default" w:ascii="Times New Roman" w:hAnsi="Times New Roman" w:eastAsia="仿宋_GB2312" w:cs="Times New Roman"/>
                <w:color w:val="auto"/>
                <w:kern w:val="0"/>
                <w:sz w:val="21"/>
                <w:szCs w:val="21"/>
                <w:highlight w:val="none"/>
                <w:lang w:val="en-US" w:eastAsia="zh-CN"/>
              </w:rPr>
              <w:t>修复</w:t>
            </w:r>
          </w:p>
        </w:tc>
        <w:tc>
          <w:tcPr>
            <w:tcW w:w="6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保护生态学、</w:t>
            </w:r>
            <w:r>
              <w:rPr>
                <w:rFonts w:hint="default" w:ascii="Times New Roman" w:hAnsi="Times New Roman" w:eastAsia="仿宋_GB2312" w:cs="Times New Roman"/>
                <w:color w:val="auto"/>
                <w:kern w:val="0"/>
                <w:sz w:val="21"/>
                <w:szCs w:val="21"/>
                <w:highlight w:val="none"/>
                <w:lang w:val="en-US" w:eastAsia="zh-CN"/>
              </w:rPr>
              <w:t>地质灾害评估、森林灾害评估、生态环境影响评估、</w:t>
            </w:r>
            <w:r>
              <w:rPr>
                <w:rFonts w:hint="default" w:ascii="Times New Roman" w:hAnsi="Times New Roman" w:eastAsia="仿宋_GB2312" w:cs="Times New Roman"/>
                <w:color w:val="auto"/>
                <w:kern w:val="0"/>
                <w:sz w:val="21"/>
                <w:szCs w:val="21"/>
                <w:highlight w:val="none"/>
              </w:rPr>
              <w:t>生态环境治理、自然保护地资源</w:t>
            </w:r>
            <w:r>
              <w:rPr>
                <w:rFonts w:hint="default" w:ascii="Times New Roman" w:hAnsi="Times New Roman" w:eastAsia="仿宋_GB2312" w:cs="Times New Roman"/>
                <w:color w:val="auto"/>
                <w:kern w:val="0"/>
                <w:sz w:val="21"/>
                <w:szCs w:val="21"/>
                <w:highlight w:val="none"/>
                <w:lang w:val="en-US" w:eastAsia="zh-CN"/>
              </w:rPr>
              <w:t>保</w:t>
            </w:r>
            <w:r>
              <w:rPr>
                <w:rFonts w:hint="default" w:ascii="Times New Roman" w:hAnsi="Times New Roman" w:eastAsia="仿宋_GB2312" w:cs="Times New Roman"/>
                <w:color w:val="auto"/>
                <w:kern w:val="0"/>
                <w:sz w:val="21"/>
                <w:szCs w:val="21"/>
                <w:highlight w:val="none"/>
              </w:rPr>
              <w:t>护与利用、</w:t>
            </w:r>
            <w:r>
              <w:rPr>
                <w:rFonts w:hint="default" w:ascii="Times New Roman" w:hAnsi="Times New Roman" w:eastAsia="仿宋_GB2312" w:cs="Times New Roman"/>
                <w:color w:val="auto"/>
                <w:kern w:val="0"/>
                <w:sz w:val="21"/>
                <w:szCs w:val="21"/>
                <w:highlight w:val="none"/>
                <w:lang w:val="en-US" w:eastAsia="zh-CN"/>
              </w:rPr>
              <w:t>生物多样性调查、生态效益监测、</w:t>
            </w:r>
            <w:r>
              <w:rPr>
                <w:rFonts w:hint="default" w:ascii="Times New Roman" w:hAnsi="Times New Roman" w:eastAsia="仿宋_GB2312" w:cs="Times New Roman"/>
                <w:color w:val="auto"/>
                <w:kern w:val="0"/>
                <w:sz w:val="21"/>
                <w:szCs w:val="21"/>
                <w:highlight w:val="none"/>
              </w:rPr>
              <w:t>野生动植物保护及繁育、荒（石、沙）漠化防治、</w:t>
            </w:r>
            <w:r>
              <w:rPr>
                <w:rFonts w:hint="default" w:ascii="Times New Roman" w:hAnsi="Times New Roman" w:eastAsia="仿宋_GB2312" w:cs="Times New Roman"/>
                <w:color w:val="auto"/>
                <w:kern w:val="0"/>
                <w:sz w:val="21"/>
                <w:szCs w:val="21"/>
                <w:highlight w:val="none"/>
                <w:lang w:eastAsia="zh-CN"/>
              </w:rPr>
              <w:t>国家公园建设管理、</w:t>
            </w:r>
            <w:r>
              <w:rPr>
                <w:rFonts w:hint="default" w:ascii="Times New Roman" w:hAnsi="Times New Roman" w:eastAsia="仿宋_GB2312" w:cs="Times New Roman"/>
                <w:color w:val="auto"/>
                <w:kern w:val="0"/>
                <w:sz w:val="21"/>
                <w:szCs w:val="21"/>
                <w:highlight w:val="none"/>
              </w:rPr>
              <w:t>生态保护设施建设与维护、科考监测与评估、生态建设设备设施开发、生态建设设施工程造价与监理等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rPr>
              <w:t>。</w:t>
            </w:r>
            <w:r>
              <w:rPr>
                <w:rFonts w:hint="default" w:ascii="Times New Roman" w:hAnsi="Times New Roman" w:eastAsia="仿宋_GB2312" w:cs="Times New Roman"/>
                <w:color w:val="auto"/>
                <w:kern w:val="0"/>
                <w:sz w:val="21"/>
                <w:szCs w:val="21"/>
                <w:highlight w:val="none"/>
                <w:lang w:val="en-US" w:eastAsia="zh-CN"/>
              </w:rPr>
              <w:t xml:space="preserve"> </w:t>
            </w:r>
          </w:p>
        </w:tc>
      </w:tr>
      <w:tr>
        <w:tblPrEx>
          <w:tblCellMar>
            <w:top w:w="0" w:type="dxa"/>
            <w:left w:w="108" w:type="dxa"/>
            <w:bottom w:w="0" w:type="dxa"/>
            <w:right w:w="108" w:type="dxa"/>
          </w:tblCellMar>
        </w:tblPrEx>
        <w:trPr>
          <w:trHeight w:val="860" w:hRule="atLeast"/>
          <w:jc w:val="center"/>
        </w:trPr>
        <w:tc>
          <w:tcPr>
            <w:tcW w:w="12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水土保持</w:t>
            </w:r>
          </w:p>
        </w:tc>
        <w:tc>
          <w:tcPr>
            <w:tcW w:w="67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水土保持研究、</w:t>
            </w:r>
            <w:r>
              <w:rPr>
                <w:rFonts w:hint="default" w:ascii="Times New Roman" w:hAnsi="Times New Roman" w:eastAsia="仿宋_GB2312" w:cs="Times New Roman"/>
                <w:color w:val="auto"/>
                <w:kern w:val="0"/>
                <w:sz w:val="21"/>
                <w:szCs w:val="21"/>
                <w:highlight w:val="none"/>
                <w:lang w:val="en-US" w:eastAsia="zh-CN"/>
              </w:rPr>
              <w:t>水土保持</w:t>
            </w:r>
            <w:r>
              <w:rPr>
                <w:rFonts w:hint="default" w:ascii="Times New Roman" w:hAnsi="Times New Roman" w:eastAsia="仿宋_GB2312" w:cs="Times New Roman"/>
                <w:color w:val="auto"/>
                <w:kern w:val="0"/>
                <w:sz w:val="21"/>
                <w:szCs w:val="21"/>
                <w:highlight w:val="none"/>
              </w:rPr>
              <w:t>规划设计、</w:t>
            </w:r>
            <w:r>
              <w:rPr>
                <w:rFonts w:hint="default" w:ascii="Times New Roman" w:hAnsi="Times New Roman" w:eastAsia="仿宋_GB2312" w:cs="Times New Roman"/>
                <w:color w:val="auto"/>
                <w:kern w:val="0"/>
                <w:sz w:val="21"/>
                <w:szCs w:val="21"/>
                <w:highlight w:val="none"/>
                <w:lang w:val="en-US" w:eastAsia="zh-CN"/>
              </w:rPr>
              <w:t>水土保持综合治理、土地复垦、水土保持监测、小流域治理、水土保持信息与流域管理、水土保持防治管理等相关工作的专业技术人员。</w:t>
            </w:r>
          </w:p>
        </w:tc>
      </w:tr>
      <w:tr>
        <w:tblPrEx>
          <w:tblCellMar>
            <w:top w:w="0" w:type="dxa"/>
            <w:left w:w="108" w:type="dxa"/>
            <w:bottom w:w="0" w:type="dxa"/>
            <w:right w:w="108" w:type="dxa"/>
          </w:tblCellMar>
        </w:tblPrEx>
        <w:trPr>
          <w:trHeight w:val="896" w:hRule="atLeast"/>
          <w:jc w:val="center"/>
        </w:trPr>
        <w:tc>
          <w:tcPr>
            <w:tcW w:w="12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园林景观</w:t>
            </w:r>
          </w:p>
        </w:tc>
        <w:tc>
          <w:tcPr>
            <w:tcW w:w="6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风景园林学、园林植物与观赏园艺学、园林景观设计、园林规划设计、森林（草原、湿地）景观、景观营造</w:t>
            </w:r>
            <w:r>
              <w:rPr>
                <w:rFonts w:hint="default" w:ascii="Times New Roman" w:hAnsi="Times New Roman" w:eastAsia="仿宋_GB2312" w:cs="Times New Roman"/>
                <w:color w:val="auto"/>
                <w:kern w:val="0"/>
                <w:sz w:val="21"/>
                <w:szCs w:val="21"/>
                <w:highlight w:val="none"/>
                <w:lang w:val="en-US" w:eastAsia="zh-CN"/>
              </w:rPr>
              <w:t>与管护</w:t>
            </w:r>
            <w:r>
              <w:rPr>
                <w:rFonts w:hint="default" w:ascii="Times New Roman" w:hAnsi="Times New Roman" w:eastAsia="仿宋_GB2312" w:cs="Times New Roman"/>
                <w:color w:val="auto"/>
                <w:kern w:val="0"/>
                <w:sz w:val="21"/>
                <w:szCs w:val="21"/>
                <w:highlight w:val="none"/>
              </w:rPr>
              <w:t>、自然景观利用和旅游休闲、园林绿化、花卉园艺等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rPr>
              <w:t>。</w:t>
            </w:r>
          </w:p>
        </w:tc>
      </w:tr>
      <w:tr>
        <w:tblPrEx>
          <w:tblCellMar>
            <w:top w:w="0" w:type="dxa"/>
            <w:left w:w="108" w:type="dxa"/>
            <w:bottom w:w="0" w:type="dxa"/>
            <w:right w:w="108" w:type="dxa"/>
          </w:tblCellMar>
        </w:tblPrEx>
        <w:trPr>
          <w:trHeight w:val="930" w:hRule="atLeast"/>
          <w:jc w:val="center"/>
        </w:trPr>
        <w:tc>
          <w:tcPr>
            <w:tcW w:w="12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eastAsia="zh-CN"/>
              </w:rPr>
              <w:t>数字林草</w:t>
            </w:r>
          </w:p>
        </w:tc>
        <w:tc>
          <w:tcPr>
            <w:tcW w:w="6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林</w:t>
            </w:r>
            <w:r>
              <w:rPr>
                <w:rFonts w:hint="default" w:ascii="Times New Roman" w:hAnsi="Times New Roman" w:eastAsia="仿宋_GB2312" w:cs="Times New Roman"/>
                <w:color w:val="auto"/>
                <w:kern w:val="0"/>
                <w:sz w:val="21"/>
                <w:szCs w:val="21"/>
                <w:highlight w:val="none"/>
                <w:lang w:val="en-US" w:eastAsia="zh-CN"/>
              </w:rPr>
              <w:t>草</w:t>
            </w:r>
            <w:r>
              <w:rPr>
                <w:rFonts w:hint="default" w:ascii="Times New Roman" w:hAnsi="Times New Roman" w:eastAsia="仿宋_GB2312" w:cs="Times New Roman"/>
                <w:color w:val="auto"/>
                <w:kern w:val="0"/>
                <w:sz w:val="21"/>
                <w:szCs w:val="21"/>
                <w:highlight w:val="none"/>
              </w:rPr>
              <w:t>测量、</w:t>
            </w:r>
            <w:r>
              <w:rPr>
                <w:rFonts w:hint="default" w:ascii="Times New Roman" w:hAnsi="Times New Roman" w:eastAsia="仿宋_GB2312" w:cs="Times New Roman"/>
                <w:color w:val="auto"/>
                <w:kern w:val="0"/>
                <w:sz w:val="21"/>
                <w:szCs w:val="21"/>
                <w:highlight w:val="none"/>
                <w:lang w:val="en-US" w:eastAsia="zh-CN"/>
              </w:rPr>
              <w:t>林草</w:t>
            </w:r>
            <w:r>
              <w:rPr>
                <w:rFonts w:hint="default" w:ascii="Times New Roman" w:hAnsi="Times New Roman" w:eastAsia="仿宋_GB2312" w:cs="Times New Roman"/>
                <w:color w:val="auto"/>
                <w:kern w:val="0"/>
                <w:sz w:val="21"/>
                <w:szCs w:val="21"/>
                <w:highlight w:val="none"/>
              </w:rPr>
              <w:t>3S技术研究与应用、林草地理信息工程、林草数据库建设、林草管理系统开发、林草遥感应用、林草三维建模、数字化地图管理、林草地理信息数据标准化等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rPr>
              <w:t>。</w:t>
            </w:r>
          </w:p>
        </w:tc>
      </w:tr>
      <w:tr>
        <w:tblPrEx>
          <w:tblCellMar>
            <w:top w:w="0" w:type="dxa"/>
            <w:left w:w="108" w:type="dxa"/>
            <w:bottom w:w="0" w:type="dxa"/>
            <w:right w:w="108" w:type="dxa"/>
          </w:tblCellMar>
        </w:tblPrEx>
        <w:trPr>
          <w:trHeight w:val="1145" w:hRule="atLeast"/>
          <w:jc w:val="center"/>
        </w:trPr>
        <w:tc>
          <w:tcPr>
            <w:tcW w:w="12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eastAsia="zh-CN"/>
              </w:rPr>
              <w:t>木（竹）材加工</w:t>
            </w:r>
          </w:p>
        </w:tc>
        <w:tc>
          <w:tcPr>
            <w:tcW w:w="6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从事木材学、</w:t>
            </w:r>
            <w:r>
              <w:rPr>
                <w:rFonts w:hint="default" w:ascii="Times New Roman" w:hAnsi="Times New Roman" w:eastAsia="仿宋_GB2312" w:cs="Times New Roman"/>
                <w:color w:val="auto"/>
                <w:kern w:val="0"/>
                <w:sz w:val="21"/>
                <w:szCs w:val="21"/>
                <w:highlight w:val="none"/>
              </w:rPr>
              <w:t>木材切削工艺、木材干燥工艺、木材胶合工艺、木材表面装饰、木材保护工艺、木材改性工艺、家具</w:t>
            </w:r>
            <w:r>
              <w:rPr>
                <w:rFonts w:hint="default" w:ascii="Times New Roman" w:hAnsi="Times New Roman" w:eastAsia="仿宋_GB2312" w:cs="Times New Roman"/>
                <w:color w:val="auto"/>
                <w:kern w:val="0"/>
                <w:sz w:val="21"/>
                <w:szCs w:val="21"/>
                <w:highlight w:val="none"/>
                <w:lang w:val="en-US" w:eastAsia="zh-CN"/>
              </w:rPr>
              <w:t>加工制造</w:t>
            </w:r>
            <w:r>
              <w:rPr>
                <w:rFonts w:hint="default" w:ascii="Times New Roman" w:hAnsi="Times New Roman" w:eastAsia="仿宋_GB2312" w:cs="Times New Roman"/>
                <w:color w:val="auto"/>
                <w:kern w:val="0"/>
                <w:sz w:val="21"/>
                <w:szCs w:val="21"/>
                <w:highlight w:val="none"/>
              </w:rPr>
              <w:t>、</w:t>
            </w:r>
            <w:r>
              <w:rPr>
                <w:rFonts w:hint="default" w:ascii="Times New Roman" w:hAnsi="Times New Roman" w:eastAsia="仿宋_GB2312" w:cs="Times New Roman"/>
                <w:color w:val="auto"/>
                <w:kern w:val="0"/>
                <w:sz w:val="21"/>
                <w:szCs w:val="21"/>
                <w:highlight w:val="none"/>
                <w:lang w:eastAsia="zh-CN"/>
              </w:rPr>
              <w:t>竹制品加工、</w:t>
            </w:r>
            <w:r>
              <w:rPr>
                <w:rFonts w:hint="default" w:ascii="Times New Roman" w:hAnsi="Times New Roman" w:eastAsia="仿宋_GB2312" w:cs="Times New Roman"/>
                <w:color w:val="auto"/>
                <w:kern w:val="0"/>
                <w:sz w:val="21"/>
                <w:szCs w:val="21"/>
                <w:highlight w:val="none"/>
              </w:rPr>
              <w:t>木材识别与木材检验</w:t>
            </w:r>
            <w:r>
              <w:rPr>
                <w:rFonts w:hint="default" w:ascii="Times New Roman" w:hAnsi="Times New Roman" w:eastAsia="仿宋_GB2312" w:cs="Times New Roman"/>
                <w:color w:val="auto"/>
                <w:kern w:val="0"/>
                <w:sz w:val="21"/>
                <w:szCs w:val="21"/>
                <w:highlight w:val="none"/>
                <w:lang w:eastAsia="zh-CN"/>
              </w:rPr>
              <w:t>、</w:t>
            </w:r>
            <w:r>
              <w:rPr>
                <w:rFonts w:hint="default" w:ascii="Times New Roman" w:hAnsi="Times New Roman" w:eastAsia="仿宋_GB2312" w:cs="Times New Roman"/>
                <w:color w:val="auto"/>
                <w:kern w:val="0"/>
                <w:sz w:val="21"/>
                <w:szCs w:val="21"/>
                <w:highlight w:val="none"/>
              </w:rPr>
              <w:t>人造板切削加工原材料处理、干燥工艺和控制、施胶工艺、成型和加压工艺等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lang w:eastAsia="zh-CN"/>
              </w:rPr>
              <w:t>。</w:t>
            </w:r>
          </w:p>
        </w:tc>
      </w:tr>
      <w:tr>
        <w:tblPrEx>
          <w:tblCellMar>
            <w:top w:w="0" w:type="dxa"/>
            <w:left w:w="108" w:type="dxa"/>
            <w:bottom w:w="0" w:type="dxa"/>
            <w:right w:w="108" w:type="dxa"/>
          </w:tblCellMar>
        </w:tblPrEx>
        <w:trPr>
          <w:trHeight w:val="663" w:hRule="atLeast"/>
          <w:jc w:val="center"/>
        </w:trPr>
        <w:tc>
          <w:tcPr>
            <w:tcW w:w="12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林产化工</w:t>
            </w:r>
          </w:p>
        </w:tc>
        <w:tc>
          <w:tcPr>
            <w:tcW w:w="6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林产化学工艺、生物质能源与化学品、林产精细化学品工艺、林产化工实验、制浆造纸、</w:t>
            </w:r>
            <w:r>
              <w:rPr>
                <w:rFonts w:hint="default" w:ascii="Times New Roman" w:hAnsi="Times New Roman" w:eastAsia="仿宋_GB2312" w:cs="Times New Roman"/>
                <w:color w:val="auto"/>
                <w:kern w:val="0"/>
                <w:sz w:val="21"/>
                <w:szCs w:val="21"/>
                <w:highlight w:val="none"/>
                <w:lang w:eastAsia="zh-CN"/>
              </w:rPr>
              <w:t>林化生产</w:t>
            </w:r>
            <w:r>
              <w:rPr>
                <w:rFonts w:hint="default" w:ascii="Times New Roman" w:hAnsi="Times New Roman" w:eastAsia="仿宋_GB2312" w:cs="Times New Roman"/>
                <w:color w:val="auto"/>
                <w:kern w:val="0"/>
                <w:sz w:val="21"/>
                <w:szCs w:val="21"/>
                <w:highlight w:val="none"/>
                <w:lang w:val="en-US" w:eastAsia="zh-CN"/>
              </w:rPr>
              <w:t>污染</w:t>
            </w:r>
            <w:r>
              <w:rPr>
                <w:rFonts w:hint="default" w:ascii="Times New Roman" w:hAnsi="Times New Roman" w:eastAsia="仿宋_GB2312" w:cs="Times New Roman"/>
                <w:color w:val="auto"/>
                <w:kern w:val="0"/>
                <w:sz w:val="21"/>
                <w:szCs w:val="21"/>
                <w:highlight w:val="none"/>
              </w:rPr>
              <w:t>处理等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lang w:eastAsia="zh-CN"/>
              </w:rPr>
              <w:t>。</w:t>
            </w:r>
          </w:p>
        </w:tc>
      </w:tr>
      <w:tr>
        <w:tblPrEx>
          <w:tblCellMar>
            <w:top w:w="0" w:type="dxa"/>
            <w:left w:w="108" w:type="dxa"/>
            <w:bottom w:w="0" w:type="dxa"/>
            <w:right w:w="108" w:type="dxa"/>
          </w:tblCellMar>
        </w:tblPrEx>
        <w:trPr>
          <w:trHeight w:val="693" w:hRule="atLeast"/>
          <w:jc w:val="center"/>
        </w:trPr>
        <w:tc>
          <w:tcPr>
            <w:tcW w:w="12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森林采运</w:t>
            </w:r>
          </w:p>
        </w:tc>
        <w:tc>
          <w:tcPr>
            <w:tcW w:w="6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从事</w:t>
            </w:r>
            <w:r>
              <w:rPr>
                <w:rFonts w:hint="default" w:ascii="Times New Roman" w:hAnsi="Times New Roman" w:eastAsia="仿宋_GB2312" w:cs="Times New Roman"/>
                <w:color w:val="auto"/>
                <w:kern w:val="0"/>
                <w:sz w:val="21"/>
                <w:szCs w:val="21"/>
                <w:highlight w:val="none"/>
              </w:rPr>
              <w:t>伐区生产工艺设计、林区道路勘测设计、林业机械等</w:t>
            </w:r>
            <w:r>
              <w:rPr>
                <w:rFonts w:hint="default" w:ascii="Times New Roman" w:hAnsi="Times New Roman" w:eastAsia="仿宋_GB2312" w:cs="Times New Roman"/>
                <w:color w:val="auto"/>
                <w:kern w:val="0"/>
                <w:sz w:val="21"/>
                <w:szCs w:val="21"/>
                <w:highlight w:val="none"/>
                <w:lang w:val="en-US" w:eastAsia="zh-CN"/>
              </w:rPr>
              <w:t>相关工作的专业技术人员</w:t>
            </w:r>
            <w:r>
              <w:rPr>
                <w:rFonts w:hint="default" w:ascii="Times New Roman" w:hAnsi="Times New Roman" w:eastAsia="仿宋_GB2312" w:cs="Times New Roman"/>
                <w:color w:val="auto"/>
                <w:kern w:val="0"/>
                <w:sz w:val="21"/>
                <w:szCs w:val="21"/>
                <w:highlight w:val="none"/>
                <w:lang w:eastAsia="zh-CN"/>
              </w:rPr>
              <w:t>。</w:t>
            </w:r>
          </w:p>
        </w:tc>
      </w:tr>
    </w:tbl>
    <w:p>
      <w:pPr>
        <w:pStyle w:val="10"/>
        <w:rPr>
          <w:rFonts w:hint="default"/>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黑体" w:cs="Times New Roman"/>
          <w:b/>
          <w:sz w:val="32"/>
          <w:szCs w:val="32"/>
          <w:lang w:eastAsia="zh-CN"/>
        </w:rPr>
        <w:t>四、</w:t>
      </w:r>
      <w:r>
        <w:rPr>
          <w:rFonts w:hint="eastAsia" w:eastAsia="黑体" w:cs="Times New Roman"/>
          <w:b/>
          <w:sz w:val="32"/>
          <w:szCs w:val="32"/>
          <w:lang w:eastAsia="zh-CN"/>
        </w:rPr>
        <w:t>建设</w:t>
      </w:r>
      <w:r>
        <w:rPr>
          <w:rFonts w:hint="default" w:ascii="Times New Roman" w:hAnsi="Times New Roman" w:eastAsia="黑体" w:cs="Times New Roman"/>
          <w:b/>
          <w:sz w:val="32"/>
          <w:szCs w:val="32"/>
          <w:lang w:eastAsia="zh-CN"/>
        </w:rPr>
        <w:t>工程技术</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eastAsia="zh-CN"/>
        </w:rPr>
        <w:t>摘自省住建厅、省人社厅《关于印发</w:t>
      </w:r>
      <w:r>
        <w:rPr>
          <w:rFonts w:hint="eastAsia" w:eastAsia="仿宋_GB2312" w:cs="Times New Roman"/>
          <w:b w:val="0"/>
          <w:bCs/>
          <w:sz w:val="32"/>
          <w:szCs w:val="32"/>
          <w:lang w:val="en-US" w:eastAsia="zh-CN"/>
        </w:rPr>
        <w:t>&lt;</w:t>
      </w:r>
      <w:r>
        <w:rPr>
          <w:rFonts w:hint="eastAsia" w:eastAsia="仿宋_GB2312" w:cs="Times New Roman"/>
          <w:b w:val="0"/>
          <w:bCs/>
          <w:sz w:val="32"/>
          <w:szCs w:val="32"/>
          <w:lang w:eastAsia="zh-CN"/>
        </w:rPr>
        <w:t>四川省建设工程技术人员职称申报评审基本条件</w:t>
      </w:r>
      <w:r>
        <w:rPr>
          <w:rFonts w:hint="eastAsia" w:eastAsia="仿宋_GB2312" w:cs="Times New Roman"/>
          <w:b w:val="0"/>
          <w:bCs/>
          <w:sz w:val="32"/>
          <w:szCs w:val="32"/>
          <w:lang w:val="en-US" w:eastAsia="zh-CN"/>
        </w:rPr>
        <w:t>&gt;</w:t>
      </w:r>
      <w:r>
        <w:rPr>
          <w:rFonts w:hint="eastAsia" w:eastAsia="仿宋_GB2312" w:cs="Times New Roman"/>
          <w:b w:val="0"/>
          <w:bCs/>
          <w:sz w:val="32"/>
          <w:szCs w:val="32"/>
          <w:lang w:eastAsia="zh-CN"/>
        </w:rPr>
        <w:t>的通知》</w:t>
      </w:r>
      <w:r>
        <w:rPr>
          <w:rFonts w:hint="default" w:ascii="Times New Roman" w:hAnsi="Times New Roman" w:eastAsia="仿宋_GB2312" w:cs="Times New Roman"/>
          <w:b w:val="0"/>
          <w:bCs/>
          <w:sz w:val="32"/>
          <w:szCs w:val="32"/>
          <w:lang w:eastAsia="zh-CN"/>
        </w:rPr>
        <w:t>（川建行规〔20</w:t>
      </w:r>
      <w:r>
        <w:rPr>
          <w:rFonts w:hint="eastAsia" w:eastAsia="仿宋_GB2312" w:cs="Times New Roman"/>
          <w:b w:val="0"/>
          <w:bCs/>
          <w:sz w:val="32"/>
          <w:szCs w:val="32"/>
          <w:lang w:val="en-US" w:eastAsia="zh-CN"/>
        </w:rPr>
        <w:t>23</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3</w:t>
      </w:r>
      <w:r>
        <w:rPr>
          <w:rFonts w:hint="default" w:ascii="Times New Roman" w:hAnsi="Times New Roman" w:eastAsia="仿宋_GB2312" w:cs="Times New Roman"/>
          <w:b w:val="0"/>
          <w:bCs/>
          <w:sz w:val="32"/>
          <w:szCs w:val="32"/>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eastAsia="仿宋_GB2312" w:cs="Times New Roman"/>
          <w:sz w:val="32"/>
          <w:szCs w:val="32"/>
          <w:lang w:eastAsia="zh-CN"/>
        </w:rPr>
      </w:pPr>
      <w:r>
        <w:rPr>
          <w:rFonts w:hint="eastAsia" w:eastAsia="仿宋_GB2312" w:cs="Times New Roman"/>
          <w:sz w:val="32"/>
          <w:szCs w:val="32"/>
          <w:lang w:eastAsia="zh-CN"/>
        </w:rPr>
        <w:t>建设工程职称专业：建筑设计、城市设计、建筑美术设计、城乡建设规划、工程测量、岩土工程、房屋建筑结构工程、建筑装饰装修工程、白蚁防治工程、消防工程、给排水工程、燃气工程、建筑电气与智能化工程、暖通空调工程、机械设备安装、市政道路桥梁工程、城市轨道交通工程、景观园林工程、环境卫生工程、建筑材料、工程造价、工程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五</w:t>
      </w:r>
      <w:r>
        <w:rPr>
          <w:rFonts w:hint="default" w:ascii="Times New Roman" w:hAnsi="Times New Roman" w:eastAsia="黑体" w:cs="Times New Roman"/>
          <w:b/>
          <w:sz w:val="32"/>
          <w:szCs w:val="32"/>
          <w:lang w:eastAsia="zh-CN"/>
        </w:rPr>
        <w:t>、交通运输</w:t>
      </w:r>
      <w:r>
        <w:rPr>
          <w:rFonts w:hint="default" w:ascii="Times New Roman" w:hAnsi="Times New Roman" w:eastAsia="仿宋_GB2312" w:cs="Times New Roman"/>
          <w:b w:val="0"/>
          <w:bCs/>
          <w:sz w:val="32"/>
          <w:szCs w:val="32"/>
          <w:lang w:eastAsia="zh-CN"/>
        </w:rPr>
        <w:t>（摘自省交通运输厅</w:t>
      </w:r>
      <w:r>
        <w:rPr>
          <w:rFonts w:hint="eastAsia" w:eastAsia="仿宋_GB2312" w:cs="Times New Roman"/>
          <w:b w:val="0"/>
          <w:bCs/>
          <w:sz w:val="32"/>
          <w:szCs w:val="32"/>
          <w:lang w:eastAsia="zh-CN"/>
        </w:rPr>
        <w:t>、省人社厅</w:t>
      </w:r>
      <w:r>
        <w:rPr>
          <w:rFonts w:hint="default" w:ascii="Times New Roman" w:hAnsi="Times New Roman" w:eastAsia="仿宋_GB2312" w:cs="Times New Roman"/>
          <w:b w:val="0"/>
          <w:bCs/>
          <w:sz w:val="32"/>
          <w:szCs w:val="32"/>
          <w:lang w:eastAsia="zh-CN"/>
        </w:rPr>
        <w:t>《关于印发</w:t>
      </w:r>
      <w:r>
        <w:rPr>
          <w:rFonts w:hint="eastAsia" w:eastAsia="仿宋_GB2312" w:cs="Times New Roman"/>
          <w:b w:val="0"/>
          <w:bCs/>
          <w:sz w:val="32"/>
          <w:szCs w:val="32"/>
          <w:lang w:val="en-US" w:eastAsia="zh-CN"/>
        </w:rPr>
        <w:t>&lt;</w:t>
      </w:r>
      <w:r>
        <w:rPr>
          <w:rFonts w:hint="default" w:ascii="Times New Roman" w:hAnsi="Times New Roman" w:eastAsia="仿宋_GB2312" w:cs="Times New Roman"/>
          <w:b w:val="0"/>
          <w:bCs/>
          <w:sz w:val="32"/>
          <w:szCs w:val="32"/>
          <w:lang w:eastAsia="zh-CN"/>
        </w:rPr>
        <w:t>四川省交通工程技术人员职称申报评审基本条件</w:t>
      </w:r>
      <w:r>
        <w:rPr>
          <w:rFonts w:hint="eastAsia" w:eastAsia="仿宋_GB2312" w:cs="Times New Roman"/>
          <w:b w:val="0"/>
          <w:bCs/>
          <w:sz w:val="32"/>
          <w:szCs w:val="32"/>
          <w:lang w:val="en-US" w:eastAsia="zh-CN"/>
        </w:rPr>
        <w:t>&gt;</w:t>
      </w:r>
      <w:r>
        <w:rPr>
          <w:rFonts w:hint="default" w:ascii="Times New Roman" w:hAnsi="Times New Roman" w:eastAsia="仿宋_GB2312" w:cs="Times New Roman"/>
          <w:b w:val="0"/>
          <w:bCs/>
          <w:sz w:val="32"/>
          <w:szCs w:val="32"/>
          <w:lang w:eastAsia="zh-CN"/>
        </w:rPr>
        <w:t>的通知</w:t>
      </w:r>
      <w:r>
        <w:rPr>
          <w:rFonts w:hint="eastAsia" w:eastAsia="仿宋_GB2312" w:cs="Times New Roman"/>
          <w:b w:val="0"/>
          <w:bCs/>
          <w:sz w:val="32"/>
          <w:szCs w:val="32"/>
          <w:lang w:eastAsia="zh-CN"/>
        </w:rPr>
        <w:t>》</w:t>
      </w:r>
      <w:r>
        <w:rPr>
          <w:rFonts w:hint="default" w:ascii="Times New Roman" w:hAnsi="Times New Roman" w:eastAsia="仿宋_GB2312" w:cs="Times New Roman"/>
          <w:b w:val="0"/>
          <w:bCs/>
          <w:sz w:val="32"/>
          <w:szCs w:val="32"/>
          <w:lang w:eastAsia="zh-CN"/>
        </w:rPr>
        <w:t>（川交规〔2023〕11号）  </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rPr>
        <w:t>交通工程职称专业分</w:t>
      </w:r>
      <w:r>
        <w:rPr>
          <w:rFonts w:hint="default" w:ascii="Times New Roman" w:hAnsi="Times New Roman" w:eastAsia="仿宋_GB2312" w:cs="Times New Roman"/>
          <w:b w:val="0"/>
          <w:bCs/>
          <w:sz w:val="32"/>
          <w:szCs w:val="32"/>
          <w:highlight w:val="none"/>
          <w:u w:val="none" w:color="auto"/>
          <w:lang w:val="en-US" w:eastAsia="zh-CN"/>
        </w:rPr>
        <w:t>4</w:t>
      </w:r>
      <w:r>
        <w:rPr>
          <w:rFonts w:hint="default" w:ascii="Times New Roman" w:hAnsi="Times New Roman" w:eastAsia="仿宋_GB2312" w:cs="Times New Roman"/>
          <w:b w:val="0"/>
          <w:bCs/>
          <w:sz w:val="32"/>
          <w:szCs w:val="32"/>
          <w:highlight w:val="none"/>
          <w:u w:val="none" w:color="auto"/>
        </w:rPr>
        <w:t>个子专业：道路与桥梁</w:t>
      </w:r>
      <w:r>
        <w:rPr>
          <w:rFonts w:hint="default" w:ascii="Times New Roman" w:hAnsi="Times New Roman" w:eastAsia="仿宋_GB2312" w:cs="Times New Roman"/>
          <w:b w:val="0"/>
          <w:bCs/>
          <w:sz w:val="32"/>
          <w:szCs w:val="32"/>
          <w:highlight w:val="none"/>
          <w:u w:val="none" w:color="auto"/>
          <w:lang w:eastAsia="zh-CN"/>
        </w:rPr>
        <w:t>（含隧道）</w:t>
      </w:r>
      <w:r>
        <w:rPr>
          <w:rFonts w:hint="default" w:ascii="Times New Roman" w:hAnsi="Times New Roman" w:eastAsia="仿宋_GB2312" w:cs="Times New Roman"/>
          <w:b w:val="0"/>
          <w:bCs/>
          <w:sz w:val="32"/>
          <w:szCs w:val="32"/>
          <w:highlight w:val="none"/>
          <w:u w:val="none" w:color="auto"/>
        </w:rPr>
        <w:t>工程技术、港口与航道工程技术</w:t>
      </w:r>
      <w:r>
        <w:rPr>
          <w:rFonts w:hint="default" w:ascii="Times New Roman" w:hAnsi="Times New Roman" w:eastAsia="仿宋_GB2312" w:cs="Times New Roman"/>
          <w:b w:val="0"/>
          <w:bCs/>
          <w:sz w:val="32"/>
          <w:szCs w:val="32"/>
          <w:highlight w:val="none"/>
          <w:u w:val="none" w:color="auto"/>
          <w:lang w:eastAsia="zh-CN"/>
        </w:rPr>
        <w:t>、铁路（</w:t>
      </w:r>
      <w:r>
        <w:rPr>
          <w:rFonts w:hint="default" w:ascii="Times New Roman" w:hAnsi="Times New Roman" w:eastAsia="仿宋_GB2312" w:cs="Times New Roman"/>
          <w:b w:val="0"/>
          <w:bCs/>
          <w:sz w:val="32"/>
          <w:szCs w:val="32"/>
          <w:highlight w:val="none"/>
          <w:u w:val="none" w:color="auto"/>
          <w:lang w:val="en-US" w:eastAsia="zh-CN"/>
        </w:rPr>
        <w:t>含轨道</w:t>
      </w:r>
      <w:r>
        <w:rPr>
          <w:rFonts w:hint="default" w:ascii="Times New Roman" w:hAnsi="Times New Roman" w:eastAsia="仿宋_GB2312" w:cs="Times New Roman"/>
          <w:b w:val="0"/>
          <w:bCs/>
          <w:sz w:val="32"/>
          <w:szCs w:val="32"/>
          <w:highlight w:val="none"/>
          <w:u w:val="none" w:color="auto"/>
          <w:lang w:eastAsia="zh-CN"/>
        </w:rPr>
        <w:t>）工程技术、</w:t>
      </w:r>
      <w:r>
        <w:rPr>
          <w:rFonts w:hint="default" w:ascii="Times New Roman" w:hAnsi="Times New Roman" w:eastAsia="仿宋_GB2312" w:cs="Times New Roman"/>
          <w:b w:val="0"/>
          <w:bCs/>
          <w:sz w:val="32"/>
          <w:szCs w:val="32"/>
          <w:highlight w:val="none"/>
          <w:u w:val="none" w:color="auto"/>
        </w:rPr>
        <w:t>交通</w:t>
      </w:r>
      <w:r>
        <w:rPr>
          <w:rFonts w:hint="default" w:ascii="Times New Roman" w:hAnsi="Times New Roman" w:eastAsia="仿宋_GB2312" w:cs="Times New Roman"/>
          <w:b w:val="0"/>
          <w:bCs/>
          <w:sz w:val="32"/>
          <w:szCs w:val="32"/>
          <w:highlight w:val="none"/>
          <w:u w:val="none" w:color="auto"/>
          <w:lang w:eastAsia="zh-CN"/>
        </w:rPr>
        <w:t>运载装备与物流</w:t>
      </w:r>
      <w:r>
        <w:rPr>
          <w:rFonts w:hint="default" w:ascii="Times New Roman" w:hAnsi="Times New Roman" w:eastAsia="仿宋_GB2312" w:cs="Times New Roman"/>
          <w:b w:val="0"/>
          <w:bCs/>
          <w:sz w:val="32"/>
          <w:szCs w:val="32"/>
          <w:highlight w:val="none"/>
          <w:u w:val="none" w:color="auto"/>
        </w:rPr>
        <w:t>工程技术</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kinsoku/>
        <w:wordWrap/>
        <w:overflowPunct/>
        <w:topLinePunct w:val="0"/>
        <w:bidi w:val="0"/>
        <w:spacing w:line="580" w:lineRule="exact"/>
        <w:ind w:firstLine="643"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楷体_GB2312" w:cs="Times New Roman"/>
          <w:b/>
          <w:bCs/>
          <w:sz w:val="32"/>
          <w:szCs w:val="32"/>
          <w:lang w:eastAsia="zh-CN"/>
        </w:rPr>
        <w:t>（一）道路与桥梁（含隧道）工程技术</w:t>
      </w:r>
      <w:r>
        <w:rPr>
          <w:rFonts w:hint="eastAsia" w:eastAsia="楷体_GB2312" w:cs="Times New Roman"/>
          <w:b/>
          <w:bCs/>
          <w:sz w:val="32"/>
          <w:szCs w:val="32"/>
          <w:lang w:eastAsia="zh-CN"/>
        </w:rPr>
        <w:t>。</w:t>
      </w:r>
      <w:r>
        <w:rPr>
          <w:rFonts w:hint="default" w:ascii="Times New Roman" w:hAnsi="Times New Roman" w:eastAsia="仿宋_GB2312" w:cs="Times New Roman"/>
          <w:b w:val="0"/>
          <w:bCs/>
          <w:sz w:val="32"/>
          <w:szCs w:val="32"/>
          <w:highlight w:val="none"/>
          <w:u w:val="none" w:color="auto"/>
        </w:rPr>
        <w:t>在道路与桥梁（含隧道）工程中从事规划、勘察、设计、</w:t>
      </w:r>
      <w:r>
        <w:rPr>
          <w:rFonts w:hint="default" w:ascii="Times New Roman" w:hAnsi="Times New Roman" w:eastAsia="仿宋_GB2312" w:cs="Times New Roman"/>
          <w:b w:val="0"/>
          <w:bCs/>
          <w:sz w:val="32"/>
          <w:szCs w:val="32"/>
          <w:highlight w:val="none"/>
          <w:u w:val="none" w:color="auto"/>
          <w:lang w:eastAsia="zh-CN"/>
        </w:rPr>
        <w:t>咨询审查、建设管理、工程施工、运营养护、科研等相关工作。</w:t>
      </w:r>
    </w:p>
    <w:p>
      <w:pPr>
        <w:keepNext w:val="0"/>
        <w:keepLines w:val="0"/>
        <w:pageBreakBefore w:val="0"/>
        <w:kinsoku/>
        <w:wordWrap/>
        <w:overflowPunct/>
        <w:topLinePunct w:val="0"/>
        <w:bidi w:val="0"/>
        <w:spacing w:line="580" w:lineRule="exact"/>
        <w:ind w:firstLine="643"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楷体_GB2312" w:cs="Times New Roman"/>
          <w:b/>
          <w:bCs/>
          <w:sz w:val="32"/>
          <w:szCs w:val="32"/>
          <w:lang w:eastAsia="zh-CN"/>
        </w:rPr>
        <w:t>（二）港口与航道工程技术</w:t>
      </w:r>
      <w:r>
        <w:rPr>
          <w:rFonts w:hint="eastAsia" w:eastAsia="楷体_GB2312" w:cs="Times New Roman"/>
          <w:b/>
          <w:bCs/>
          <w:sz w:val="32"/>
          <w:szCs w:val="32"/>
          <w:lang w:eastAsia="zh-CN"/>
        </w:rPr>
        <w:t>。</w:t>
      </w:r>
      <w:r>
        <w:rPr>
          <w:rFonts w:hint="default" w:ascii="Times New Roman" w:hAnsi="Times New Roman" w:eastAsia="仿宋_GB2312" w:cs="Times New Roman"/>
          <w:b w:val="0"/>
          <w:bCs/>
          <w:sz w:val="32"/>
          <w:szCs w:val="32"/>
          <w:highlight w:val="none"/>
          <w:u w:val="none" w:color="auto"/>
        </w:rPr>
        <w:t>在港口、航道工程中从事规划、勘察、设计、</w:t>
      </w:r>
      <w:r>
        <w:rPr>
          <w:rFonts w:hint="default" w:ascii="Times New Roman" w:hAnsi="Times New Roman" w:eastAsia="仿宋_GB2312" w:cs="Times New Roman"/>
          <w:b w:val="0"/>
          <w:bCs/>
          <w:sz w:val="32"/>
          <w:szCs w:val="32"/>
          <w:highlight w:val="none"/>
          <w:u w:val="none" w:color="auto"/>
          <w:lang w:eastAsia="zh-CN"/>
        </w:rPr>
        <w:t>咨询审查、建设管理、工程施工、运营养护、科研等相关工作</w:t>
      </w:r>
      <w:r>
        <w:rPr>
          <w:rFonts w:hint="default" w:ascii="Times New Roman" w:hAnsi="Times New Roman" w:eastAsia="仿宋_GB2312" w:cs="Times New Roman"/>
          <w:b w:val="0"/>
          <w:bCs/>
          <w:sz w:val="32"/>
          <w:szCs w:val="32"/>
          <w:highlight w:val="none"/>
          <w:u w:val="none" w:color="auto"/>
        </w:rPr>
        <w:t>。</w:t>
      </w:r>
    </w:p>
    <w:p>
      <w:pPr>
        <w:keepNext w:val="0"/>
        <w:keepLines w:val="0"/>
        <w:pageBreakBefore w:val="0"/>
        <w:kinsoku/>
        <w:wordWrap/>
        <w:overflowPunct/>
        <w:topLinePunct w:val="0"/>
        <w:bidi w:val="0"/>
        <w:spacing w:line="580" w:lineRule="exact"/>
        <w:ind w:firstLine="643" w:firstLineChars="200"/>
        <w:rPr>
          <w:rFonts w:hint="default" w:ascii="Times New Roman" w:hAnsi="Times New Roman" w:eastAsia="仿宋_GB2312" w:cs="Times New Roman"/>
          <w:b w:val="0"/>
          <w:bCs/>
          <w:sz w:val="32"/>
          <w:szCs w:val="32"/>
          <w:highlight w:val="none"/>
          <w:u w:val="none" w:color="auto"/>
          <w:lang w:val="en-US" w:eastAsia="zh-CN"/>
        </w:rPr>
      </w:pPr>
      <w:r>
        <w:rPr>
          <w:rFonts w:hint="default" w:ascii="Times New Roman" w:hAnsi="Times New Roman" w:eastAsia="楷体_GB2312" w:cs="Times New Roman"/>
          <w:b/>
          <w:bCs/>
          <w:sz w:val="32"/>
          <w:szCs w:val="32"/>
          <w:lang w:eastAsia="zh-CN"/>
        </w:rPr>
        <w:t>（三）铁路（</w:t>
      </w:r>
      <w:r>
        <w:rPr>
          <w:rFonts w:hint="default" w:ascii="Times New Roman" w:hAnsi="Times New Roman" w:eastAsia="楷体_GB2312" w:cs="Times New Roman"/>
          <w:b/>
          <w:bCs/>
          <w:sz w:val="32"/>
          <w:szCs w:val="32"/>
          <w:lang w:val="en-US" w:eastAsia="zh-CN"/>
        </w:rPr>
        <w:t>含轨道</w:t>
      </w:r>
      <w:r>
        <w:rPr>
          <w:rFonts w:hint="default" w:ascii="Times New Roman" w:hAnsi="Times New Roman" w:eastAsia="楷体_GB2312" w:cs="Times New Roman"/>
          <w:b/>
          <w:bCs/>
          <w:sz w:val="32"/>
          <w:szCs w:val="32"/>
          <w:lang w:eastAsia="zh-CN"/>
        </w:rPr>
        <w:t>）工程技术</w:t>
      </w:r>
      <w:r>
        <w:rPr>
          <w:rFonts w:hint="eastAsia" w:eastAsia="楷体_GB2312" w:cs="Times New Roman"/>
          <w:b/>
          <w:bCs/>
          <w:sz w:val="32"/>
          <w:szCs w:val="32"/>
          <w:lang w:eastAsia="zh-CN"/>
        </w:rPr>
        <w:t>。</w:t>
      </w:r>
      <w:r>
        <w:rPr>
          <w:rFonts w:hint="default" w:ascii="Times New Roman" w:hAnsi="Times New Roman" w:eastAsia="仿宋_GB2312" w:cs="Times New Roman"/>
          <w:b w:val="0"/>
          <w:bCs/>
          <w:sz w:val="32"/>
          <w:szCs w:val="32"/>
          <w:highlight w:val="none"/>
          <w:u w:val="none" w:color="auto"/>
          <w:lang w:eastAsia="zh-CN"/>
        </w:rPr>
        <w:t>在</w:t>
      </w:r>
      <w:r>
        <w:rPr>
          <w:rFonts w:hint="default" w:ascii="Times New Roman" w:hAnsi="Times New Roman" w:eastAsia="仿宋_GB2312" w:cs="Times New Roman"/>
          <w:b w:val="0"/>
          <w:bCs/>
          <w:sz w:val="32"/>
          <w:szCs w:val="32"/>
          <w:highlight w:val="none"/>
          <w:u w:val="none" w:color="auto"/>
          <w:lang w:val="en-US" w:eastAsia="zh-CN"/>
        </w:rPr>
        <w:t>铁路（含轨道）</w:t>
      </w:r>
      <w:r>
        <w:rPr>
          <w:rFonts w:hint="default" w:ascii="Times New Roman" w:hAnsi="Times New Roman" w:eastAsia="仿宋_GB2312" w:cs="Times New Roman"/>
          <w:b w:val="0"/>
          <w:bCs/>
          <w:sz w:val="32"/>
          <w:szCs w:val="32"/>
          <w:highlight w:val="none"/>
          <w:u w:val="none" w:color="auto"/>
          <w:lang w:eastAsia="zh-CN"/>
        </w:rPr>
        <w:t>工程中从事</w:t>
      </w:r>
      <w:r>
        <w:rPr>
          <w:rFonts w:hint="default" w:ascii="Times New Roman" w:hAnsi="Times New Roman" w:eastAsia="仿宋_GB2312" w:cs="Times New Roman"/>
          <w:b w:val="0"/>
          <w:bCs/>
          <w:sz w:val="32"/>
          <w:szCs w:val="32"/>
          <w:highlight w:val="none"/>
          <w:u w:val="none" w:color="auto"/>
        </w:rPr>
        <w:t>规划、勘察、设计、</w:t>
      </w:r>
      <w:r>
        <w:rPr>
          <w:rFonts w:hint="default" w:ascii="Times New Roman" w:hAnsi="Times New Roman" w:eastAsia="仿宋_GB2312" w:cs="Times New Roman"/>
          <w:b w:val="0"/>
          <w:bCs/>
          <w:sz w:val="32"/>
          <w:szCs w:val="32"/>
          <w:highlight w:val="none"/>
          <w:u w:val="none" w:color="auto"/>
          <w:lang w:eastAsia="zh-CN"/>
        </w:rPr>
        <w:t>咨询审查、建设管理、工程施工、运营养护、科研等相关工作</w:t>
      </w:r>
      <w:r>
        <w:rPr>
          <w:rFonts w:hint="default" w:ascii="Times New Roman" w:hAnsi="Times New Roman" w:eastAsia="仿宋_GB2312" w:cs="Times New Roman"/>
          <w:b w:val="0"/>
          <w:bCs/>
          <w:sz w:val="32"/>
          <w:szCs w:val="32"/>
          <w:highlight w:val="none"/>
          <w:u w:val="none" w:color="auto"/>
        </w:rPr>
        <w:t>。</w:t>
      </w:r>
    </w:p>
    <w:p>
      <w:pPr>
        <w:keepNext w:val="0"/>
        <w:keepLines w:val="0"/>
        <w:pageBreakBefore w:val="0"/>
        <w:kinsoku/>
        <w:wordWrap/>
        <w:overflowPunct/>
        <w:topLinePunct w:val="0"/>
        <w:bidi w:val="0"/>
        <w:spacing w:line="580" w:lineRule="exact"/>
        <w:ind w:firstLine="643"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楷体_GB2312" w:cs="Times New Roman"/>
          <w:b/>
          <w:bCs/>
          <w:sz w:val="32"/>
          <w:szCs w:val="32"/>
          <w:lang w:eastAsia="zh-CN"/>
        </w:rPr>
        <w:t>（四）交通运载装备与物流工程技术</w:t>
      </w:r>
      <w:r>
        <w:rPr>
          <w:rFonts w:hint="eastAsia" w:eastAsia="楷体_GB2312" w:cs="Times New Roman"/>
          <w:b/>
          <w:bCs/>
          <w:sz w:val="32"/>
          <w:szCs w:val="32"/>
          <w:lang w:eastAsia="zh-CN"/>
        </w:rPr>
        <w:t>。</w:t>
      </w:r>
      <w:r>
        <w:rPr>
          <w:rFonts w:hint="default" w:ascii="Times New Roman" w:hAnsi="Times New Roman" w:eastAsia="仿宋_GB2312" w:cs="Times New Roman"/>
          <w:b w:val="0"/>
          <w:bCs/>
          <w:sz w:val="32"/>
          <w:szCs w:val="32"/>
          <w:highlight w:val="none"/>
          <w:u w:val="none" w:color="auto"/>
        </w:rPr>
        <w:t>在交通运输工程中从事运输规划、运输物流</w:t>
      </w:r>
      <w:r>
        <w:rPr>
          <w:rFonts w:hint="default" w:ascii="Times New Roman" w:hAnsi="Times New Roman" w:eastAsia="仿宋_GB2312" w:cs="Times New Roman"/>
          <w:b w:val="0"/>
          <w:bCs/>
          <w:sz w:val="32"/>
          <w:szCs w:val="32"/>
          <w:highlight w:val="none"/>
          <w:u w:val="none" w:color="auto"/>
          <w:lang w:eastAsia="zh-CN"/>
        </w:rPr>
        <w:t>、</w:t>
      </w:r>
      <w:r>
        <w:rPr>
          <w:rFonts w:hint="default" w:ascii="Times New Roman" w:hAnsi="Times New Roman" w:eastAsia="仿宋_GB2312" w:cs="Times New Roman"/>
          <w:b w:val="0"/>
          <w:bCs/>
          <w:sz w:val="32"/>
          <w:szCs w:val="32"/>
          <w:highlight w:val="none"/>
          <w:u w:val="none" w:color="auto"/>
        </w:rPr>
        <w:t>运输生产组织管理</w:t>
      </w:r>
      <w:r>
        <w:rPr>
          <w:rFonts w:hint="default" w:ascii="Times New Roman" w:hAnsi="Times New Roman" w:eastAsia="仿宋_GB2312" w:cs="Times New Roman"/>
          <w:b w:val="0"/>
          <w:bCs/>
          <w:sz w:val="32"/>
          <w:szCs w:val="32"/>
          <w:highlight w:val="none"/>
          <w:u w:val="none" w:color="auto"/>
          <w:lang w:eastAsia="zh-CN"/>
        </w:rPr>
        <w:t>、运输安全，汽车</w:t>
      </w:r>
      <w:r>
        <w:rPr>
          <w:rFonts w:hint="default" w:ascii="Times New Roman" w:hAnsi="Times New Roman" w:eastAsia="仿宋_GB2312" w:cs="Times New Roman"/>
          <w:b w:val="0"/>
          <w:bCs/>
          <w:sz w:val="32"/>
          <w:szCs w:val="32"/>
          <w:highlight w:val="none"/>
          <w:u w:val="none" w:color="auto"/>
        </w:rPr>
        <w:t>运</w:t>
      </w:r>
      <w:r>
        <w:rPr>
          <w:rFonts w:hint="default" w:ascii="Times New Roman" w:hAnsi="Times New Roman" w:eastAsia="仿宋_GB2312" w:cs="Times New Roman"/>
          <w:b w:val="0"/>
          <w:bCs/>
          <w:sz w:val="32"/>
          <w:szCs w:val="32"/>
          <w:highlight w:val="none"/>
          <w:u w:val="none" w:color="auto"/>
          <w:lang w:eastAsia="zh-CN"/>
        </w:rPr>
        <w:t>用与</w:t>
      </w:r>
      <w:r>
        <w:rPr>
          <w:rFonts w:hint="default" w:ascii="Times New Roman" w:hAnsi="Times New Roman" w:eastAsia="仿宋_GB2312" w:cs="Times New Roman"/>
          <w:b w:val="0"/>
          <w:bCs/>
          <w:sz w:val="32"/>
          <w:szCs w:val="32"/>
          <w:highlight w:val="none"/>
          <w:u w:val="none" w:color="auto"/>
        </w:rPr>
        <w:t>维修</w:t>
      </w:r>
      <w:r>
        <w:rPr>
          <w:rFonts w:hint="default" w:ascii="Times New Roman" w:hAnsi="Times New Roman" w:eastAsia="仿宋_GB2312" w:cs="Times New Roman"/>
          <w:b w:val="0"/>
          <w:bCs/>
          <w:sz w:val="32"/>
          <w:szCs w:val="32"/>
          <w:highlight w:val="none"/>
          <w:u w:val="none" w:color="auto"/>
          <w:lang w:eastAsia="zh-CN"/>
        </w:rPr>
        <w:t>，工程机械运用与维修，铁路机车车辆设计制造运用与维修、机务、信息，</w:t>
      </w:r>
      <w:r>
        <w:rPr>
          <w:rFonts w:hint="default" w:ascii="Times New Roman" w:hAnsi="Times New Roman" w:eastAsia="仿宋_GB2312" w:cs="Times New Roman"/>
          <w:b w:val="0"/>
          <w:bCs/>
          <w:sz w:val="32"/>
          <w:szCs w:val="32"/>
          <w:highlight w:val="none"/>
          <w:u w:val="none" w:color="auto"/>
        </w:rPr>
        <w:t>船舶工程、船舶电气、轮机工程等相关工作。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firstLineChars="200"/>
        <w:jc w:val="left"/>
        <w:rPr>
          <w:rFonts w:hint="default" w:ascii="Times New Roman" w:hAnsi="Times New Roman" w:eastAsia="仿宋_GB2312" w:cs="Times New Roman"/>
          <w:b w:val="0"/>
          <w:bCs w:val="0"/>
          <w:color w:val="000000"/>
          <w:kern w:val="0"/>
          <w:sz w:val="32"/>
          <w:szCs w:val="32"/>
          <w:lang w:val="en-US" w:eastAsia="zh-CN" w:bidi="ar-SA"/>
        </w:rPr>
      </w:pPr>
      <w:r>
        <w:rPr>
          <w:rFonts w:hint="eastAsia" w:eastAsia="黑体" w:cs="Times New Roman"/>
          <w:b/>
          <w:sz w:val="32"/>
          <w:szCs w:val="32"/>
          <w:lang w:eastAsia="zh-CN"/>
        </w:rPr>
        <w:t>六</w:t>
      </w:r>
      <w:r>
        <w:rPr>
          <w:rFonts w:hint="default" w:ascii="Times New Roman" w:hAnsi="Times New Roman" w:eastAsia="黑体" w:cs="Times New Roman"/>
          <w:b/>
          <w:sz w:val="32"/>
          <w:szCs w:val="32"/>
          <w:lang w:eastAsia="zh-CN"/>
        </w:rPr>
        <w:t>、</w:t>
      </w:r>
      <w:r>
        <w:rPr>
          <w:rFonts w:hint="eastAsia" w:eastAsia="黑体" w:cs="Times New Roman"/>
          <w:b/>
          <w:sz w:val="32"/>
          <w:szCs w:val="32"/>
          <w:lang w:eastAsia="zh-CN"/>
        </w:rPr>
        <w:t>图书资料</w:t>
      </w:r>
      <w:r>
        <w:rPr>
          <w:rFonts w:hint="default" w:ascii="Times New Roman" w:hAnsi="Times New Roman" w:eastAsia="仿宋_GB2312" w:cs="Times New Roman"/>
          <w:b w:val="0"/>
          <w:bCs w:val="0"/>
          <w:color w:val="000000"/>
          <w:kern w:val="0"/>
          <w:sz w:val="32"/>
          <w:szCs w:val="32"/>
          <w:lang w:val="en-US" w:eastAsia="zh-CN" w:bidi="ar-SA"/>
        </w:rPr>
        <w:t>（摘自</w:t>
      </w:r>
      <w:r>
        <w:rPr>
          <w:rFonts w:hint="default" w:ascii="Times New Roman" w:hAnsi="Times New Roman" w:eastAsia="仿宋_GB2312" w:cs="Times New Roman"/>
          <w:b w:val="0"/>
          <w:bCs/>
          <w:sz w:val="32"/>
          <w:szCs w:val="32"/>
          <w:lang w:eastAsia="zh-CN"/>
        </w:rPr>
        <w:t>省文化和旅游厅</w:t>
      </w:r>
      <w:r>
        <w:rPr>
          <w:rFonts w:hint="eastAsia" w:eastAsia="仿宋_GB2312" w:cs="Times New Roman"/>
          <w:b w:val="0"/>
          <w:bCs/>
          <w:sz w:val="32"/>
          <w:szCs w:val="32"/>
          <w:lang w:eastAsia="zh-CN"/>
        </w:rPr>
        <w:t>、省人社厅</w:t>
      </w:r>
      <w:r>
        <w:rPr>
          <w:rFonts w:hint="default" w:ascii="Times New Roman" w:hAnsi="Times New Roman"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color w:val="000000"/>
          <w:kern w:val="0"/>
          <w:sz w:val="32"/>
          <w:szCs w:val="32"/>
          <w:lang w:val="en-US" w:eastAsia="zh-CN" w:bidi="ar-SA"/>
        </w:rPr>
        <w:t>关于印发《四川省图书资料专业职称申报评审基本条件》的通知（川文旅发〔2023〕79号）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SA"/>
        </w:rPr>
        <w:t>图书资料专业分为文献整理与揭示、文献服务与利用、图书馆管理</w:t>
      </w:r>
      <w:r>
        <w:rPr>
          <w:rFonts w:hint="eastAsia" w:ascii="Times New Roman" w:hAnsi="Times New Roman" w:eastAsia="仿宋_GB2312" w:cs="Times New Roman"/>
          <w:color w:val="000000"/>
          <w:kern w:val="0"/>
          <w:sz w:val="32"/>
          <w:szCs w:val="32"/>
          <w:lang w:val="en-US" w:eastAsia="zh-CN" w:bidi="ar-SA"/>
        </w:rPr>
        <w:t>与研究</w:t>
      </w:r>
      <w:r>
        <w:rPr>
          <w:rFonts w:hint="default" w:ascii="Times New Roman" w:hAnsi="Times New Roman" w:eastAsia="仿宋_GB2312" w:cs="Times New Roman"/>
          <w:color w:val="000000"/>
          <w:kern w:val="0"/>
          <w:sz w:val="32"/>
          <w:szCs w:val="32"/>
          <w:lang w:val="en-US" w:eastAsia="zh-CN" w:bidi="ar-SA"/>
        </w:rPr>
        <w:t>三个子专业。</w:t>
      </w:r>
      <w:r>
        <w:rPr>
          <w:rFonts w:hint="default" w:ascii="Times New Roman" w:hAnsi="Times New Roman" w:eastAsia="仿宋_GB2312" w:cs="Times New Roman"/>
          <w:color w:val="000000"/>
          <w:kern w:val="0"/>
          <w:sz w:val="32"/>
          <w:szCs w:val="32"/>
          <w:lang w:val="en-US" w:eastAsia="zh-CN" w:bidi="ar-SA"/>
        </w:rPr>
        <w:br w:type="textWrapping"/>
      </w:r>
      <w:r>
        <w:rPr>
          <w:rFonts w:hint="eastAsia" w:ascii="Times New Roman" w:hAnsi="Times New Roman" w:eastAsia="仿宋_GB2312" w:cs="Times New Roman"/>
          <w:color w:val="000000"/>
          <w:kern w:val="0"/>
          <w:sz w:val="32"/>
          <w:szCs w:val="32"/>
          <w:lang w:val="en-US" w:eastAsia="zh-CN" w:bidi="ar-SA"/>
        </w:rPr>
        <w:t xml:space="preserve">    （一）</w:t>
      </w:r>
      <w:r>
        <w:rPr>
          <w:rFonts w:hint="default" w:ascii="Times New Roman" w:hAnsi="Times New Roman" w:eastAsia="仿宋_GB2312" w:cs="Times New Roman"/>
          <w:color w:val="000000"/>
          <w:kern w:val="0"/>
          <w:sz w:val="32"/>
          <w:szCs w:val="32"/>
          <w:lang w:val="en-US" w:eastAsia="zh-CN" w:bidi="ar-SA"/>
        </w:rPr>
        <w:t>文献整理与揭示</w:t>
      </w:r>
      <w:r>
        <w:rPr>
          <w:rFonts w:hint="eastAsia" w:ascii="Times New Roman" w:hAnsi="Times New Roman" w:eastAsia="仿宋_GB2312" w:cs="Times New Roman"/>
          <w:color w:val="000000"/>
          <w:kern w:val="0"/>
          <w:sz w:val="32"/>
          <w:szCs w:val="32"/>
          <w:lang w:val="en-US" w:eastAsia="zh-CN" w:bidi="ar-SA"/>
        </w:rPr>
        <w:t>。主要指</w:t>
      </w:r>
      <w:r>
        <w:rPr>
          <w:rFonts w:hint="default" w:ascii="Times New Roman" w:hAnsi="Times New Roman" w:eastAsia="仿宋_GB2312" w:cs="Times New Roman"/>
          <w:color w:val="000000"/>
          <w:kern w:val="0"/>
          <w:sz w:val="32"/>
          <w:szCs w:val="32"/>
          <w:lang w:val="en-US" w:eastAsia="zh-CN" w:bidi="ar-SA"/>
        </w:rPr>
        <w:t>文献采编、文献资源开发与共享、古籍与民国文献保护与传承等</w:t>
      </w:r>
      <w:r>
        <w:rPr>
          <w:rFonts w:hint="eastAsia" w:ascii="Times New Roman" w:hAnsi="Times New Roman" w:eastAsia="仿宋_GB2312" w:cs="Times New Roman"/>
          <w:color w:val="000000"/>
          <w:sz w:val="32"/>
          <w:szCs w:val="32"/>
          <w:lang w:eastAsia="zh-CN"/>
        </w:rPr>
        <w:t>技术工作</w:t>
      </w:r>
      <w:r>
        <w:rPr>
          <w:rFonts w:hint="default" w:ascii="Times New Roman" w:hAnsi="Times New Roman" w:eastAsia="仿宋_GB2312" w:cs="Times New Roman"/>
          <w:color w:val="000000"/>
          <w:sz w:val="32"/>
          <w:szCs w:val="32"/>
        </w:rPr>
        <w:t>。</w:t>
      </w:r>
    </w:p>
    <w:p>
      <w:pPr>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lang w:val="en-US" w:eastAsia="zh-CN"/>
        </w:rPr>
        <w:t>文献服务与利用</w:t>
      </w:r>
      <w:r>
        <w:rPr>
          <w:rFonts w:hint="eastAsia" w:ascii="Times New Roman" w:hAnsi="Times New Roman" w:eastAsia="仿宋_GB2312" w:cs="Times New Roman"/>
          <w:color w:val="000000"/>
          <w:sz w:val="32"/>
          <w:szCs w:val="32"/>
          <w:lang w:eastAsia="zh-CN"/>
        </w:rPr>
        <w:t>。主要指</w:t>
      </w:r>
      <w:r>
        <w:rPr>
          <w:rFonts w:hint="default" w:ascii="Times New Roman" w:hAnsi="Times New Roman" w:eastAsia="仿宋_GB2312" w:cs="Times New Roman"/>
          <w:color w:val="000000"/>
          <w:sz w:val="32"/>
          <w:szCs w:val="32"/>
        </w:rPr>
        <w:t>用户服务、参考咨询、阅读推广、社会教育等</w:t>
      </w:r>
      <w:r>
        <w:rPr>
          <w:rFonts w:hint="eastAsia" w:ascii="Times New Roman" w:hAnsi="Times New Roman" w:eastAsia="仿宋_GB2312" w:cs="Times New Roman"/>
          <w:color w:val="000000"/>
          <w:sz w:val="32"/>
          <w:szCs w:val="32"/>
          <w:lang w:eastAsia="zh-CN"/>
        </w:rPr>
        <w:t>技术工作</w:t>
      </w:r>
      <w:r>
        <w:rPr>
          <w:rFonts w:hint="default" w:ascii="Times New Roman" w:hAnsi="Times New Roman" w:eastAsia="仿宋_GB2312" w:cs="Times New Roman"/>
          <w:color w:val="000000"/>
          <w:sz w:val="32"/>
          <w:szCs w:val="32"/>
        </w:rPr>
        <w:t>。</w:t>
      </w:r>
    </w:p>
    <w:p>
      <w:pPr>
        <w:pStyle w:val="5"/>
        <w:widowControl/>
        <w:spacing w:before="0" w:beforeAutospacing="0" w:after="0" w:afterAutospacing="0" w:line="560" w:lineRule="exact"/>
        <w:ind w:firstLine="600"/>
        <w:jc w:val="both"/>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lang w:val="en-US" w:eastAsia="zh-CN"/>
        </w:rPr>
        <w:t>图书馆管理</w:t>
      </w:r>
      <w:r>
        <w:rPr>
          <w:rFonts w:hint="eastAsia" w:ascii="Times New Roman" w:hAnsi="Times New Roman" w:eastAsia="仿宋_GB2312" w:cs="Times New Roman"/>
          <w:color w:val="000000"/>
          <w:sz w:val="32"/>
          <w:szCs w:val="32"/>
          <w:lang w:val="en-US" w:eastAsia="zh-CN"/>
        </w:rPr>
        <w:t>与研究</w:t>
      </w:r>
      <w:r>
        <w:rPr>
          <w:rFonts w:hint="eastAsia" w:ascii="Times New Roman" w:hAnsi="Times New Roman" w:eastAsia="仿宋_GB2312" w:cs="Times New Roman"/>
          <w:color w:val="000000"/>
          <w:sz w:val="32"/>
          <w:szCs w:val="32"/>
          <w:lang w:eastAsia="zh-CN"/>
        </w:rPr>
        <w:t>。主要指</w:t>
      </w:r>
      <w:r>
        <w:rPr>
          <w:rFonts w:hint="default" w:ascii="Times New Roman" w:hAnsi="Times New Roman" w:eastAsia="仿宋_GB2312" w:cs="Times New Roman"/>
          <w:color w:val="000000"/>
          <w:sz w:val="32"/>
          <w:szCs w:val="32"/>
        </w:rPr>
        <w:t>图情研究、信息技术支撑、图书馆建设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总分馆建设</w:t>
      </w:r>
      <w:r>
        <w:rPr>
          <w:rFonts w:hint="default" w:ascii="Times New Roman" w:hAnsi="Times New Roman" w:eastAsia="仿宋_GB2312" w:cs="Times New Roman"/>
          <w:color w:val="000000"/>
          <w:sz w:val="32"/>
          <w:szCs w:val="32"/>
        </w:rPr>
        <w:t>等</w:t>
      </w:r>
      <w:r>
        <w:rPr>
          <w:rFonts w:hint="eastAsia" w:ascii="Times New Roman" w:hAnsi="Times New Roman" w:eastAsia="仿宋_GB2312" w:cs="Times New Roman"/>
          <w:color w:val="000000"/>
          <w:sz w:val="32"/>
          <w:szCs w:val="32"/>
          <w:lang w:eastAsia="zh-CN"/>
        </w:rPr>
        <w:t>技术工作</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七</w:t>
      </w:r>
      <w:r>
        <w:rPr>
          <w:rFonts w:hint="default" w:ascii="Times New Roman" w:hAnsi="Times New Roman" w:eastAsia="黑体" w:cs="Times New Roman"/>
          <w:b/>
          <w:sz w:val="32"/>
          <w:szCs w:val="32"/>
          <w:lang w:eastAsia="zh-CN"/>
        </w:rPr>
        <w:t>、</w:t>
      </w:r>
      <w:r>
        <w:rPr>
          <w:rFonts w:hint="eastAsia" w:eastAsia="黑体" w:cs="Times New Roman"/>
          <w:b/>
          <w:sz w:val="32"/>
          <w:szCs w:val="32"/>
          <w:lang w:eastAsia="zh-CN"/>
        </w:rPr>
        <w:t>文物博物</w:t>
      </w:r>
      <w:r>
        <w:rPr>
          <w:rFonts w:hint="default" w:ascii="Times New Roman" w:hAnsi="Times New Roman" w:eastAsia="仿宋_GB2312" w:cs="Times New Roman"/>
          <w:b w:val="0"/>
          <w:bCs/>
          <w:sz w:val="32"/>
          <w:szCs w:val="32"/>
          <w:lang w:eastAsia="zh-CN"/>
        </w:rPr>
        <w:t>（摘自省文化和旅游厅</w:t>
      </w:r>
      <w:r>
        <w:rPr>
          <w:rFonts w:hint="eastAsia" w:eastAsia="仿宋_GB2312" w:cs="Times New Roman"/>
          <w:b w:val="0"/>
          <w:bCs/>
          <w:sz w:val="32"/>
          <w:szCs w:val="32"/>
          <w:lang w:eastAsia="zh-CN"/>
        </w:rPr>
        <w:t>、省人社厅</w:t>
      </w:r>
      <w:r>
        <w:rPr>
          <w:rFonts w:hint="default" w:ascii="Times New Roman" w:hAnsi="Times New Roman" w:eastAsia="仿宋_GB2312" w:cs="Times New Roman"/>
          <w:b w:val="0"/>
          <w:bCs/>
          <w:sz w:val="32"/>
          <w:szCs w:val="32"/>
          <w:lang w:eastAsia="zh-CN"/>
        </w:rPr>
        <w:t>《关于</w:t>
      </w:r>
      <w:r>
        <w:rPr>
          <w:rFonts w:hint="eastAsia" w:eastAsia="仿宋_GB2312" w:cs="Times New Roman"/>
          <w:b w:val="0"/>
          <w:bCs/>
          <w:sz w:val="32"/>
          <w:szCs w:val="32"/>
          <w:lang w:eastAsia="zh-CN"/>
        </w:rPr>
        <w:t>印发</w:t>
      </w:r>
      <w:r>
        <w:rPr>
          <w:rFonts w:hint="eastAsia" w:eastAsia="仿宋_GB2312" w:cs="Times New Roman"/>
          <w:b w:val="0"/>
          <w:bCs/>
          <w:sz w:val="32"/>
          <w:szCs w:val="32"/>
          <w:lang w:val="en-US" w:eastAsia="zh-CN"/>
        </w:rPr>
        <w:t>&lt;四川省文物博物专业职称申报评审基本条件&gt;的</w:t>
      </w:r>
      <w:r>
        <w:rPr>
          <w:rFonts w:hint="default" w:ascii="Times New Roman" w:hAnsi="Times New Roman" w:eastAsia="仿宋_GB2312" w:cs="Times New Roman"/>
          <w:b w:val="0"/>
          <w:bCs/>
          <w:sz w:val="32"/>
          <w:szCs w:val="32"/>
          <w:lang w:eastAsia="zh-CN"/>
        </w:rPr>
        <w:t>通知》（川文旅发〔20</w:t>
      </w:r>
      <w:r>
        <w:rPr>
          <w:rFonts w:hint="eastAsia" w:eastAsia="仿宋_GB2312" w:cs="Times New Roman"/>
          <w:b w:val="0"/>
          <w:bCs/>
          <w:sz w:val="32"/>
          <w:szCs w:val="32"/>
          <w:lang w:val="en-US" w:eastAsia="zh-CN"/>
        </w:rPr>
        <w:t>23</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1</w:t>
      </w:r>
      <w:r>
        <w:rPr>
          <w:rFonts w:hint="default" w:ascii="Times New Roman" w:hAnsi="Times New Roman" w:eastAsia="仿宋_GB2312" w:cs="Times New Roman"/>
          <w:b w:val="0"/>
          <w:bCs/>
          <w:sz w:val="32"/>
          <w:szCs w:val="32"/>
          <w:lang w:eastAsia="zh-CN"/>
        </w:rPr>
        <w:t>4号）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cs="Times New Roman"/>
          <w:b w:val="0"/>
          <w:bCs/>
          <w:sz w:val="32"/>
          <w:szCs w:val="32"/>
          <w:lang w:eastAsia="zh-CN"/>
        </w:rPr>
      </w:pPr>
      <w:r>
        <w:rPr>
          <w:rFonts w:hint="eastAsia" w:ascii="Times New Roman" w:hAnsi="Times New Roman" w:eastAsia="仿宋_GB2312" w:cs="Times New Roman"/>
          <w:b w:val="0"/>
          <w:bCs/>
          <w:sz w:val="32"/>
          <w:szCs w:val="32"/>
          <w:lang w:eastAsia="zh-CN"/>
        </w:rPr>
        <w:t>文物博物专业下设文物博物馆研究、文物保护、文物考古、文物利用等子专业。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Times New Roman" w:hAnsi="Times New Roman" w:eastAsia="仿宋_GB2312" w:cs="Times New Roman"/>
          <w:b w:val="0"/>
          <w:bCs/>
          <w:sz w:val="32"/>
          <w:szCs w:val="32"/>
          <w:lang w:eastAsia="zh-CN"/>
        </w:rPr>
      </w:pPr>
      <w:r>
        <w:rPr>
          <w:rFonts w:hint="eastAsia" w:ascii="Times New Roman" w:hAnsi="Times New Roman" w:eastAsia="楷体_GB2312" w:cs="Times New Roman"/>
          <w:b/>
          <w:bCs/>
          <w:sz w:val="32"/>
          <w:szCs w:val="32"/>
          <w:lang w:eastAsia="zh-CN"/>
        </w:rPr>
        <w:t>（一）文物博物馆研究。</w:t>
      </w:r>
      <w:r>
        <w:rPr>
          <w:rFonts w:hint="eastAsia" w:ascii="Times New Roman" w:hAnsi="Times New Roman" w:eastAsia="仿宋_GB2312" w:cs="Times New Roman"/>
          <w:b w:val="0"/>
          <w:bCs/>
          <w:sz w:val="32"/>
          <w:szCs w:val="32"/>
          <w:lang w:eastAsia="zh-CN"/>
        </w:rPr>
        <w:t>主要包括文物博物领域的基础理论、政策法规及管理、标准规划、应用技术领域的研究等。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Times New Roman" w:hAnsi="Times New Roman" w:eastAsia="仿宋_GB2312" w:cs="Times New Roman"/>
          <w:b w:val="0"/>
          <w:bCs/>
          <w:sz w:val="32"/>
          <w:szCs w:val="32"/>
          <w:lang w:eastAsia="zh-CN"/>
        </w:rPr>
      </w:pPr>
      <w:r>
        <w:rPr>
          <w:rFonts w:hint="eastAsia" w:ascii="Times New Roman" w:hAnsi="Times New Roman" w:eastAsia="楷体_GB2312" w:cs="Times New Roman"/>
          <w:b/>
          <w:bCs/>
          <w:sz w:val="32"/>
          <w:szCs w:val="32"/>
          <w:lang w:eastAsia="zh-CN"/>
        </w:rPr>
        <w:t>（二）文物保护。</w:t>
      </w:r>
      <w:r>
        <w:rPr>
          <w:rFonts w:hint="eastAsia" w:ascii="Times New Roman" w:hAnsi="Times New Roman" w:eastAsia="仿宋_GB2312" w:cs="Times New Roman"/>
          <w:b w:val="0"/>
          <w:bCs/>
          <w:sz w:val="32"/>
          <w:szCs w:val="32"/>
          <w:lang w:eastAsia="zh-CN"/>
        </w:rPr>
        <w:t>主要包括文物修缮、修复、复制、拓印、监测、鉴定、保管、安全等；文物保护相关的科学技术、材料性能、操作工艺等研究与应用等。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Times New Roman" w:hAnsi="Times New Roman" w:eastAsia="仿宋_GB2312" w:cs="Times New Roman"/>
          <w:b w:val="0"/>
          <w:bCs/>
          <w:sz w:val="32"/>
          <w:szCs w:val="32"/>
          <w:lang w:eastAsia="zh-CN"/>
        </w:rPr>
      </w:pPr>
      <w:r>
        <w:rPr>
          <w:rFonts w:hint="eastAsia" w:ascii="Times New Roman" w:hAnsi="Times New Roman" w:eastAsia="楷体_GB2312" w:cs="Times New Roman"/>
          <w:b/>
          <w:bCs/>
          <w:sz w:val="32"/>
          <w:szCs w:val="32"/>
          <w:lang w:eastAsia="zh-CN"/>
        </w:rPr>
        <w:t>（三）文物考古。</w:t>
      </w:r>
      <w:r>
        <w:rPr>
          <w:rFonts w:hint="eastAsia" w:ascii="Times New Roman" w:hAnsi="Times New Roman" w:eastAsia="仿宋_GB2312" w:cs="Times New Roman"/>
          <w:b w:val="0"/>
          <w:bCs/>
          <w:sz w:val="32"/>
          <w:szCs w:val="32"/>
          <w:lang w:eastAsia="zh-CN"/>
        </w:rPr>
        <w:t>主要包括考古调查、勘探、发掘、整理及研究，科技考古研究等。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Times New Roman" w:hAnsi="Times New Roman" w:eastAsia="仿宋_GB2312" w:cs="Times New Roman"/>
          <w:b w:val="0"/>
          <w:bCs/>
          <w:spacing w:val="-11"/>
          <w:sz w:val="32"/>
          <w:szCs w:val="32"/>
          <w:lang w:eastAsia="zh-CN"/>
        </w:rPr>
      </w:pPr>
      <w:r>
        <w:rPr>
          <w:rFonts w:hint="eastAsia" w:ascii="Times New Roman" w:hAnsi="Times New Roman" w:eastAsia="楷体_GB2312" w:cs="Times New Roman"/>
          <w:b/>
          <w:bCs/>
          <w:sz w:val="32"/>
          <w:szCs w:val="32"/>
          <w:lang w:eastAsia="zh-CN"/>
        </w:rPr>
        <w:t>（四）文物利用。</w:t>
      </w:r>
      <w:r>
        <w:rPr>
          <w:rFonts w:hint="eastAsia" w:ascii="Times New Roman" w:hAnsi="Times New Roman" w:eastAsia="仿宋_GB2312" w:cs="Times New Roman"/>
          <w:b w:val="0"/>
          <w:bCs/>
          <w:spacing w:val="-11"/>
          <w:sz w:val="32"/>
          <w:szCs w:val="32"/>
          <w:lang w:eastAsia="zh-CN"/>
        </w:rPr>
        <w:t>主要包括陈列展示、教育传播、文创研发等。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firstLineChars="200"/>
        <w:jc w:val="left"/>
        <w:rPr>
          <w:rFonts w:hint="eastAsia" w:ascii="Times New Roman" w:hAnsi="Times New Roman" w:eastAsia="仿宋_GB2312" w:cs="Times New Roman"/>
          <w:color w:val="000000"/>
          <w:sz w:val="32"/>
        </w:rPr>
      </w:pPr>
      <w:r>
        <w:rPr>
          <w:rFonts w:hint="eastAsia" w:eastAsia="黑体" w:cs="Times New Roman"/>
          <w:b/>
          <w:sz w:val="32"/>
          <w:szCs w:val="32"/>
          <w:lang w:eastAsia="zh-CN"/>
        </w:rPr>
        <w:t>八</w:t>
      </w:r>
      <w:r>
        <w:rPr>
          <w:rFonts w:hint="default" w:ascii="Times New Roman" w:hAnsi="Times New Roman" w:eastAsia="黑体" w:cs="Times New Roman"/>
          <w:b/>
          <w:sz w:val="32"/>
          <w:szCs w:val="32"/>
          <w:lang w:eastAsia="zh-CN"/>
        </w:rPr>
        <w:t>、</w:t>
      </w:r>
      <w:r>
        <w:rPr>
          <w:rFonts w:hint="eastAsia" w:eastAsia="黑体" w:cs="Times New Roman"/>
          <w:b/>
          <w:sz w:val="32"/>
          <w:szCs w:val="32"/>
          <w:lang w:eastAsia="zh-CN"/>
        </w:rPr>
        <w:t>群众文化</w:t>
      </w:r>
      <w:r>
        <w:rPr>
          <w:rFonts w:hint="default" w:ascii="Times New Roman" w:hAnsi="Times New Roman" w:eastAsia="仿宋_GB2312" w:cs="Times New Roman"/>
          <w:b w:val="0"/>
          <w:bCs/>
          <w:spacing w:val="-11"/>
          <w:kern w:val="2"/>
          <w:sz w:val="32"/>
          <w:szCs w:val="32"/>
          <w:lang w:val="en-US" w:eastAsia="zh-CN" w:bidi="ar-SA"/>
        </w:rPr>
        <w:t>（摘自省文化和旅游厅</w:t>
      </w:r>
      <w:r>
        <w:rPr>
          <w:rFonts w:hint="eastAsia" w:ascii="Times New Roman" w:hAnsi="Times New Roman" w:eastAsia="仿宋_GB2312" w:cs="Times New Roman"/>
          <w:b w:val="0"/>
          <w:bCs/>
          <w:spacing w:val="-11"/>
          <w:kern w:val="2"/>
          <w:sz w:val="32"/>
          <w:szCs w:val="32"/>
          <w:lang w:val="en-US" w:eastAsia="zh-CN" w:bidi="ar-SA"/>
        </w:rPr>
        <w:t>、省人社厅</w:t>
      </w:r>
      <w:r>
        <w:rPr>
          <w:rFonts w:hint="default" w:ascii="Times New Roman" w:hAnsi="Times New Roman" w:eastAsia="仿宋_GB2312" w:cs="Times New Roman"/>
          <w:b w:val="0"/>
          <w:bCs/>
          <w:spacing w:val="-11"/>
          <w:kern w:val="2"/>
          <w:sz w:val="32"/>
          <w:szCs w:val="32"/>
          <w:lang w:val="en-US" w:eastAsia="zh-CN" w:bidi="ar-SA"/>
        </w:rPr>
        <w:t>《</w:t>
      </w:r>
      <w:r>
        <w:rPr>
          <w:rFonts w:hint="eastAsia" w:ascii="Times New Roman" w:hAnsi="Times New Roman" w:eastAsia="仿宋_GB2312" w:cs="Times New Roman"/>
          <w:b w:val="0"/>
          <w:bCs/>
          <w:spacing w:val="-11"/>
          <w:kern w:val="2"/>
          <w:sz w:val="32"/>
          <w:szCs w:val="32"/>
          <w:lang w:val="en-US" w:eastAsia="zh-CN" w:bidi="ar-SA"/>
        </w:rPr>
        <w:t>关于印发&lt;四川省群众文化专业职称申报评审基本条件&gt;的通知（川文旅发〔2023〕80号）</w:t>
      </w:r>
    </w:p>
    <w:p>
      <w:pPr>
        <w:keepNext w:val="0"/>
        <w:keepLines w:val="0"/>
        <w:pageBreakBefore w:val="0"/>
        <w:kinsoku/>
        <w:wordWrap/>
        <w:overflowPunct/>
        <w:topLinePunct w:val="0"/>
        <w:autoSpaceDE/>
        <w:autoSpaceDN/>
        <w:spacing w:line="560" w:lineRule="exact"/>
        <w:ind w:firstLine="627" w:firstLineChars="196"/>
        <w:jc w:val="left"/>
        <w:textAlignment w:val="auto"/>
        <w:outlineLvl w:val="9"/>
        <w:rPr>
          <w:rFonts w:hint="eastAsia" w:ascii="Times New Roman" w:hAnsi="Times New Roman" w:eastAsia="仿宋_GB2312" w:cs="Times New Roman"/>
          <w:color w:val="000000"/>
          <w:sz w:val="32"/>
        </w:rPr>
      </w:pPr>
      <w:r>
        <w:rPr>
          <w:rFonts w:hint="eastAsia" w:ascii="Times New Roman" w:hAnsi="Times New Roman" w:eastAsia="仿宋_GB2312" w:cs="Times New Roman"/>
          <w:color w:val="000000"/>
          <w:sz w:val="32"/>
        </w:rPr>
        <w:t>群众文化专业分三个</w:t>
      </w:r>
      <w:r>
        <w:rPr>
          <w:rFonts w:hint="eastAsia" w:ascii="Times New Roman" w:hAnsi="Times New Roman" w:eastAsia="仿宋_GB2312" w:cs="Times New Roman"/>
          <w:color w:val="000000"/>
          <w:sz w:val="32"/>
          <w:lang w:eastAsia="zh-CN"/>
        </w:rPr>
        <w:t>子</w:t>
      </w:r>
      <w:r>
        <w:rPr>
          <w:rFonts w:hint="eastAsia" w:ascii="Times New Roman" w:hAnsi="Times New Roman" w:eastAsia="仿宋_GB2312" w:cs="Times New Roman"/>
          <w:color w:val="000000"/>
          <w:sz w:val="32"/>
        </w:rPr>
        <w:t>专业，具体为：群众文化创作、群众文化研究、群众文化管理。</w:t>
      </w:r>
    </w:p>
    <w:p>
      <w:pPr>
        <w:keepNext w:val="0"/>
        <w:keepLines w:val="0"/>
        <w:pageBreakBefore w:val="0"/>
        <w:kinsoku/>
        <w:wordWrap/>
        <w:overflowPunct/>
        <w:topLinePunct w:val="0"/>
        <w:autoSpaceDE/>
        <w:autoSpaceDN/>
        <w:spacing w:line="560" w:lineRule="exact"/>
        <w:ind w:firstLine="630" w:firstLineChars="196"/>
        <w:jc w:val="left"/>
        <w:textAlignment w:val="auto"/>
        <w:outlineLvl w:val="9"/>
        <w:rPr>
          <w:rFonts w:eastAsia="仿宋_GB2312"/>
          <w:color w:val="000000"/>
          <w:sz w:val="32"/>
        </w:rPr>
      </w:pPr>
      <w:r>
        <w:rPr>
          <w:rFonts w:hint="eastAsia" w:ascii="Times New Roman" w:hAnsi="Times New Roman" w:eastAsia="楷体_GB2312" w:cs="Times New Roman"/>
          <w:b/>
          <w:bCs/>
          <w:sz w:val="32"/>
          <w:szCs w:val="32"/>
          <w:lang w:eastAsia="zh-CN"/>
        </w:rPr>
        <w:t>（一）群众文化创作。</w:t>
      </w:r>
      <w:r>
        <w:rPr>
          <w:rFonts w:hint="eastAsia" w:ascii="Times New Roman" w:hAnsi="Times New Roman" w:eastAsia="仿宋_GB2312" w:cs="Times New Roman"/>
          <w:color w:val="000000"/>
          <w:sz w:val="32"/>
        </w:rPr>
        <w:t>主要指</w:t>
      </w:r>
      <w:r>
        <w:rPr>
          <w:rFonts w:eastAsia="仿宋_GB2312"/>
          <w:color w:val="000000"/>
          <w:sz w:val="32"/>
        </w:rPr>
        <w:t>在群众文化艺术领域（含文学、音乐、舞蹈、戏剧、曲艺、美术、书法、摄影摄像、文化创意设计、装置艺术等）开展的作品创作。</w:t>
      </w:r>
    </w:p>
    <w:p>
      <w:pPr>
        <w:pStyle w:val="11"/>
        <w:keepNext w:val="0"/>
        <w:keepLines w:val="0"/>
        <w:pageBreakBefore w:val="0"/>
        <w:widowControl w:val="0"/>
        <w:kinsoku/>
        <w:wordWrap/>
        <w:overflowPunct/>
        <w:topLinePunct w:val="0"/>
        <w:autoSpaceDE/>
        <w:autoSpaceDN/>
        <w:spacing w:line="560" w:lineRule="exact"/>
        <w:ind w:firstLine="643" w:firstLineChars="200"/>
        <w:textAlignment w:val="auto"/>
        <w:outlineLvl w:val="9"/>
        <w:rPr>
          <w:rFonts w:eastAsia="仿宋_GB2312"/>
          <w:color w:val="000000"/>
          <w:sz w:val="32"/>
        </w:rPr>
      </w:pPr>
      <w:r>
        <w:rPr>
          <w:rFonts w:hint="eastAsia" w:ascii="Times New Roman" w:hAnsi="Times New Roman" w:eastAsia="楷体_GB2312" w:cs="Times New Roman"/>
          <w:b/>
          <w:bCs/>
          <w:kern w:val="2"/>
          <w:sz w:val="32"/>
          <w:szCs w:val="32"/>
          <w:lang w:val="en-US" w:eastAsia="zh-CN" w:bidi="ar-SA"/>
        </w:rPr>
        <w:t>（二）群众文化研究。</w:t>
      </w:r>
      <w:r>
        <w:rPr>
          <w:rFonts w:eastAsia="仿宋_GB2312"/>
          <w:color w:val="000000"/>
          <w:sz w:val="32"/>
        </w:rPr>
        <w:t>主要指群众文化领域开展的重要课题、</w:t>
      </w:r>
      <w:r>
        <w:rPr>
          <w:rFonts w:hint="eastAsia" w:eastAsia="仿宋_GB2312"/>
          <w:color w:val="000000"/>
          <w:sz w:val="32"/>
          <w:lang w:eastAsia="zh-CN"/>
        </w:rPr>
        <w:t>行业</w:t>
      </w:r>
      <w:r>
        <w:rPr>
          <w:rFonts w:eastAsia="仿宋_GB2312"/>
          <w:color w:val="000000"/>
          <w:sz w:val="32"/>
        </w:rPr>
        <w:t>标准规划、</w:t>
      </w:r>
      <w:r>
        <w:rPr>
          <w:rFonts w:hint="eastAsia" w:eastAsia="仿宋_GB2312"/>
          <w:color w:val="000000"/>
          <w:sz w:val="32"/>
          <w:lang w:eastAsia="zh-CN"/>
        </w:rPr>
        <w:t>期刊</w:t>
      </w:r>
      <w:r>
        <w:rPr>
          <w:rFonts w:eastAsia="仿宋_GB2312"/>
          <w:color w:val="000000"/>
          <w:sz w:val="32"/>
        </w:rPr>
        <w:t>编辑等理论研究</w:t>
      </w:r>
      <w:r>
        <w:rPr>
          <w:rFonts w:hint="eastAsia" w:eastAsia="仿宋_GB2312"/>
          <w:color w:val="000000"/>
          <w:sz w:val="32"/>
          <w:lang w:eastAsia="zh-CN"/>
        </w:rPr>
        <w:t>工作</w:t>
      </w:r>
      <w:r>
        <w:rPr>
          <w:rFonts w:eastAsia="仿宋_GB2312"/>
          <w:color w:val="000000"/>
          <w:sz w:val="32"/>
        </w:rPr>
        <w:t>。</w:t>
      </w:r>
    </w:p>
    <w:p>
      <w:pPr>
        <w:pStyle w:val="11"/>
        <w:keepNext w:val="0"/>
        <w:keepLines w:val="0"/>
        <w:pageBreakBefore w:val="0"/>
        <w:widowControl w:val="0"/>
        <w:kinsoku/>
        <w:wordWrap/>
        <w:overflowPunct/>
        <w:topLinePunct w:val="0"/>
        <w:autoSpaceDE/>
        <w:autoSpaceDN/>
        <w:spacing w:line="560" w:lineRule="exact"/>
        <w:ind w:firstLine="643" w:firstLineChars="200"/>
        <w:textAlignment w:val="auto"/>
        <w:outlineLvl w:val="9"/>
        <w:rPr>
          <w:rFonts w:eastAsia="仿宋_GB2312"/>
          <w:color w:val="000000"/>
          <w:sz w:val="32"/>
        </w:rPr>
      </w:pPr>
      <w:r>
        <w:rPr>
          <w:rFonts w:hint="eastAsia" w:ascii="Times New Roman" w:hAnsi="Times New Roman" w:eastAsia="楷体_GB2312" w:cs="Times New Roman"/>
          <w:b/>
          <w:bCs/>
          <w:kern w:val="2"/>
          <w:sz w:val="32"/>
          <w:szCs w:val="32"/>
          <w:lang w:val="en-US" w:eastAsia="zh-CN" w:bidi="ar-SA"/>
        </w:rPr>
        <w:t>（三）群众文化管理。</w:t>
      </w:r>
      <w:r>
        <w:rPr>
          <w:rFonts w:eastAsia="仿宋_GB2312"/>
          <w:color w:val="000000"/>
          <w:sz w:val="32"/>
        </w:rPr>
        <w:t>主要指群众文化</w:t>
      </w:r>
      <w:r>
        <w:rPr>
          <w:rFonts w:hint="eastAsia" w:eastAsia="仿宋_GB2312"/>
          <w:color w:val="000000"/>
          <w:sz w:val="32"/>
          <w:lang w:eastAsia="zh-CN"/>
        </w:rPr>
        <w:t>领域开展的</w:t>
      </w:r>
      <w:r>
        <w:rPr>
          <w:rFonts w:eastAsia="仿宋_GB2312"/>
          <w:color w:val="000000"/>
          <w:sz w:val="32"/>
        </w:rPr>
        <w:t>活动（项目）组织策划、全民艺术（含非遗保护）普及、业务辅导、数字化建设</w:t>
      </w:r>
      <w:r>
        <w:rPr>
          <w:rFonts w:hint="eastAsia" w:eastAsia="仿宋_GB2312"/>
          <w:color w:val="000000"/>
          <w:sz w:val="32"/>
        </w:rPr>
        <w:t>、</w:t>
      </w:r>
      <w:r>
        <w:rPr>
          <w:rFonts w:eastAsia="仿宋_GB2312"/>
          <w:color w:val="000000"/>
          <w:sz w:val="32"/>
        </w:rPr>
        <w:t>非物质文化遗产</w:t>
      </w:r>
      <w:r>
        <w:rPr>
          <w:rFonts w:hint="eastAsia" w:eastAsia="仿宋_GB2312"/>
          <w:color w:val="000000"/>
          <w:sz w:val="32"/>
          <w:lang w:eastAsia="zh-CN"/>
        </w:rPr>
        <w:t>、</w:t>
      </w:r>
      <w:r>
        <w:rPr>
          <w:rFonts w:eastAsia="仿宋_GB2312"/>
          <w:color w:val="000000"/>
          <w:sz w:val="32"/>
        </w:rPr>
        <w:t>民族民间文化项目调查挖掘和运用推广等</w:t>
      </w:r>
      <w:r>
        <w:rPr>
          <w:rFonts w:hint="eastAsia" w:eastAsia="仿宋_GB2312"/>
          <w:color w:val="000000"/>
          <w:sz w:val="32"/>
          <w:lang w:eastAsia="zh-CN"/>
        </w:rPr>
        <w:t>技术工作</w:t>
      </w:r>
      <w:r>
        <w:rPr>
          <w:rFonts w:eastAsia="仿宋_GB2312"/>
          <w:color w:val="000000"/>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color w:val="FF0000"/>
          <w:sz w:val="32"/>
          <w:szCs w:val="32"/>
          <w:lang w:eastAsia="zh-CN"/>
        </w:rPr>
        <w:t>九</w:t>
      </w:r>
      <w:r>
        <w:rPr>
          <w:rFonts w:hint="default" w:ascii="Times New Roman" w:hAnsi="Times New Roman" w:eastAsia="黑体" w:cs="Times New Roman"/>
          <w:b/>
          <w:color w:val="FF0000"/>
          <w:sz w:val="32"/>
          <w:szCs w:val="32"/>
          <w:lang w:eastAsia="zh-CN"/>
        </w:rPr>
        <w:t>、</w:t>
      </w:r>
      <w:r>
        <w:rPr>
          <w:rFonts w:hint="eastAsia" w:eastAsia="黑体" w:cs="Times New Roman"/>
          <w:b/>
          <w:sz w:val="32"/>
          <w:szCs w:val="32"/>
          <w:lang w:eastAsia="zh-CN"/>
        </w:rPr>
        <w:t>艺术</w:t>
      </w:r>
      <w:r>
        <w:rPr>
          <w:rFonts w:hint="default" w:ascii="Times New Roman" w:hAnsi="Times New Roman" w:eastAsia="仿宋_GB2312" w:cs="Times New Roman"/>
          <w:b w:val="0"/>
          <w:bCs/>
          <w:sz w:val="32"/>
          <w:szCs w:val="32"/>
          <w:lang w:eastAsia="zh-CN"/>
        </w:rPr>
        <w:t>（摘自省文化和旅游厅</w:t>
      </w:r>
      <w:r>
        <w:rPr>
          <w:rFonts w:hint="eastAsia" w:ascii="Times New Roman" w:hAnsi="Times New Roman" w:eastAsia="仿宋_GB2312" w:cs="Times New Roman"/>
          <w:b w:val="0"/>
          <w:bCs/>
          <w:sz w:val="32"/>
          <w:szCs w:val="32"/>
          <w:lang w:eastAsia="zh-CN"/>
        </w:rPr>
        <w:t>、省人社厅</w:t>
      </w:r>
      <w:r>
        <w:rPr>
          <w:rFonts w:hint="default" w:ascii="Times New Roman" w:hAnsi="Times New Roman" w:eastAsia="仿宋_GB2312" w:cs="Times New Roman"/>
          <w:b w:val="0"/>
          <w:bCs/>
          <w:sz w:val="32"/>
          <w:szCs w:val="32"/>
          <w:lang w:eastAsia="zh-CN"/>
        </w:rPr>
        <w:t>《关于</w:t>
      </w:r>
      <w:r>
        <w:rPr>
          <w:rFonts w:hint="eastAsia" w:ascii="Times New Roman" w:hAnsi="Times New Roman" w:eastAsia="仿宋_GB2312" w:cs="Times New Roman"/>
          <w:b w:val="0"/>
          <w:bCs/>
          <w:sz w:val="32"/>
          <w:szCs w:val="32"/>
          <w:lang w:eastAsia="zh-CN"/>
        </w:rPr>
        <w:t>印发</w:t>
      </w:r>
      <w:r>
        <w:rPr>
          <w:rFonts w:hint="eastAsia" w:ascii="Times New Roman" w:hAnsi="Times New Roman" w:eastAsia="仿宋_GB2312" w:cs="Times New Roman"/>
          <w:b w:val="0"/>
          <w:bCs/>
          <w:sz w:val="32"/>
          <w:szCs w:val="32"/>
          <w:lang w:val="en-US" w:eastAsia="zh-CN"/>
        </w:rPr>
        <w:t>&lt;四川省艺术系列职称申报评审基本条件&gt;的</w:t>
      </w:r>
      <w:r>
        <w:rPr>
          <w:rFonts w:hint="default" w:ascii="Times New Roman" w:hAnsi="Times New Roman" w:eastAsia="仿宋_GB2312" w:cs="Times New Roman"/>
          <w:b w:val="0"/>
          <w:bCs/>
          <w:sz w:val="32"/>
          <w:szCs w:val="32"/>
          <w:lang w:eastAsia="zh-CN"/>
        </w:rPr>
        <w:t>通知》（川文旅发〔20</w:t>
      </w:r>
      <w:r>
        <w:rPr>
          <w:rFonts w:hint="eastAsia" w:ascii="Times New Roman" w:hAnsi="Times New Roman" w:eastAsia="仿宋_GB2312" w:cs="Times New Roman"/>
          <w:b w:val="0"/>
          <w:bCs/>
          <w:sz w:val="32"/>
          <w:szCs w:val="32"/>
          <w:lang w:val="en-US" w:eastAsia="zh-CN"/>
        </w:rPr>
        <w:t>2</w:t>
      </w:r>
      <w:r>
        <w:rPr>
          <w:rFonts w:hint="eastAsia" w:eastAsia="仿宋_GB2312" w:cs="Times New Roman"/>
          <w:b w:val="0"/>
          <w:bCs/>
          <w:sz w:val="32"/>
          <w:szCs w:val="32"/>
          <w:lang w:val="en-US" w:eastAsia="zh-CN"/>
        </w:rPr>
        <w:t>3</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78</w:t>
      </w:r>
      <w:r>
        <w:rPr>
          <w:rFonts w:hint="default" w:ascii="Times New Roman" w:hAnsi="Times New Roman" w:eastAsia="仿宋_GB2312" w:cs="Times New Roman"/>
          <w:b w:val="0"/>
          <w:bCs/>
          <w:sz w:val="32"/>
          <w:szCs w:val="32"/>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val="en-US" w:eastAsia="zh-CN"/>
        </w:rPr>
        <w:t>艺术系列分</w:t>
      </w:r>
      <w:r>
        <w:rPr>
          <w:rFonts w:hint="default" w:ascii="Times New Roman" w:hAnsi="Times New Roman" w:eastAsia="仿宋_GB2312" w:cs="Times New Roman"/>
          <w:b w:val="0"/>
          <w:bCs/>
          <w:sz w:val="32"/>
          <w:szCs w:val="32"/>
          <w:lang w:eastAsia="zh-CN"/>
        </w:rPr>
        <w:t>4</w:t>
      </w:r>
      <w:r>
        <w:rPr>
          <w:rFonts w:hint="default" w:ascii="Times New Roman" w:hAnsi="Times New Roman" w:eastAsia="仿宋_GB2312" w:cs="Times New Roman"/>
          <w:b w:val="0"/>
          <w:bCs/>
          <w:sz w:val="32"/>
          <w:szCs w:val="32"/>
          <w:lang w:val="en-US" w:eastAsia="zh-CN"/>
        </w:rPr>
        <w:t>个专业类别，19个专业，具体为：艺术表演、艺术创作、艺术管理和技术保障</w:t>
      </w:r>
      <w:r>
        <w:rPr>
          <w:rFonts w:hint="default" w:ascii="Times New Roman" w:hAnsi="Times New Roman" w:eastAsia="仿宋_GB2312" w:cs="Times New Roman"/>
          <w:b w:val="0"/>
          <w:bCs/>
          <w:sz w:val="32"/>
          <w:szCs w:val="32"/>
          <w:lang w:eastAsia="zh-CN"/>
        </w:rPr>
        <w:t>4</w:t>
      </w:r>
      <w:r>
        <w:rPr>
          <w:rFonts w:hint="default" w:ascii="Times New Roman" w:hAnsi="Times New Roman" w:eastAsia="仿宋_GB2312" w:cs="Times New Roman"/>
          <w:b w:val="0"/>
          <w:bCs/>
          <w:sz w:val="32"/>
          <w:szCs w:val="32"/>
          <w:lang w:val="en-US" w:eastAsia="zh-CN"/>
        </w:rPr>
        <w:t>个专业类别。艺术表演类专业2个，分别为演员、演奏员；艺术创作类专业13个，分别为编剧、导演（编导）、指挥、作曲、作词、舞台美术设计、艺术创意设计、动漫游戏设计、美术（含绘画、雕塑、书法、篆刻等）、文学创作（含网络文学创作）、艺术研究（含文艺评论）、彩灯艺术、摄影（摄像）；艺术管理类专业1个，为演出监督（含舞台监督、作品制作、监制等）；技术保障类专业3个，为舞台技术、录音、剪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sz w:val="32"/>
          <w:szCs w:val="32"/>
          <w:lang w:eastAsia="zh-CN"/>
        </w:rPr>
      </w:pPr>
      <w:r>
        <w:rPr>
          <w:rFonts w:hint="eastAsia" w:eastAsia="黑体" w:cs="Times New Roman"/>
          <w:b/>
          <w:sz w:val="32"/>
          <w:szCs w:val="32"/>
          <w:lang w:eastAsia="zh-CN"/>
        </w:rPr>
        <w:t>十</w:t>
      </w:r>
      <w:r>
        <w:rPr>
          <w:rFonts w:hint="default" w:ascii="Times New Roman" w:hAnsi="Times New Roman" w:eastAsia="黑体" w:cs="Times New Roman"/>
          <w:b/>
          <w:sz w:val="32"/>
          <w:szCs w:val="32"/>
          <w:lang w:eastAsia="zh-CN"/>
        </w:rPr>
        <w:t>、新闻出版广播影视</w:t>
      </w:r>
      <w:r>
        <w:rPr>
          <w:rFonts w:hint="default" w:ascii="Times New Roman" w:hAnsi="Times New Roman" w:eastAsia="仿宋_GB2312" w:cs="Times New Roman"/>
          <w:b w:val="0"/>
          <w:bCs/>
          <w:sz w:val="32"/>
          <w:szCs w:val="32"/>
          <w:lang w:eastAsia="zh-CN"/>
        </w:rPr>
        <w:t>（摘自省新闻出版广电局《关于开展201</w:t>
      </w:r>
      <w:r>
        <w:rPr>
          <w:rFonts w:hint="default" w:ascii="Times New Roman" w:hAnsi="Times New Roman" w:eastAsia="仿宋_GB2312" w:cs="Times New Roman"/>
          <w:b w:val="0"/>
          <w:bCs/>
          <w:sz w:val="32"/>
          <w:szCs w:val="32"/>
          <w:lang w:val="en-US" w:eastAsia="zh-CN"/>
        </w:rPr>
        <w:t>8</w:t>
      </w:r>
      <w:r>
        <w:rPr>
          <w:rFonts w:hint="default" w:ascii="Times New Roman" w:hAnsi="Times New Roman" w:eastAsia="仿宋_GB2312" w:cs="Times New Roman"/>
          <w:b w:val="0"/>
          <w:bCs/>
          <w:sz w:val="32"/>
          <w:szCs w:val="32"/>
          <w:lang w:eastAsia="zh-CN"/>
        </w:rPr>
        <w:t>年全省新闻出版广播影视行业专业技术职务任职资格评审工作的通知》（川新广职〔201</w:t>
      </w:r>
      <w:r>
        <w:rPr>
          <w:rFonts w:hint="default" w:ascii="Times New Roman" w:hAnsi="Times New Roman" w:eastAsia="仿宋_GB2312" w:cs="Times New Roman"/>
          <w:b w:val="0"/>
          <w:bCs/>
          <w:sz w:val="32"/>
          <w:szCs w:val="32"/>
          <w:lang w:val="en-US" w:eastAsia="zh-CN"/>
        </w:rPr>
        <w:t>8</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（一）出版专业：</w:t>
      </w:r>
      <w:r>
        <w:rPr>
          <w:rFonts w:hint="default" w:ascii="Times New Roman" w:hAnsi="Times New Roman" w:eastAsia="仿宋_GB2312" w:cs="Times New Roman"/>
          <w:sz w:val="32"/>
          <w:szCs w:val="32"/>
        </w:rPr>
        <w:t>包括编审、副编审专业资格。</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lang w:eastAsia="zh-CN"/>
        </w:rPr>
        <w:t>（二）影视艺术专业：</w:t>
      </w:r>
      <w:r>
        <w:rPr>
          <w:rFonts w:hint="default" w:ascii="Times New Roman" w:hAnsi="Times New Roman" w:eastAsia="仿宋_GB2312" w:cs="Times New Roman"/>
          <w:sz w:val="32"/>
          <w:szCs w:val="32"/>
        </w:rPr>
        <w:t>包括影视导演、编剧、录音、美术设计、演员、演奏员、文学编辑（音乐编辑）、摄影（摄像）、剪辑、舞台技术等10个专业类别，分一级（正高）、二级（副高）、三级（中级）、四级（初级）专业资格。</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lang w:eastAsia="zh-CN"/>
        </w:rPr>
        <w:t>（三）广电播音专业：</w:t>
      </w:r>
      <w:r>
        <w:rPr>
          <w:rFonts w:hint="default" w:ascii="Times New Roman" w:hAnsi="Times New Roman" w:eastAsia="仿宋_GB2312" w:cs="Times New Roman"/>
          <w:sz w:val="32"/>
          <w:szCs w:val="32"/>
        </w:rPr>
        <w:t>包括主任播音员（副高）、一级播音员（中级）、二级播音员（助理）、三级播音员（员级）专业资格。</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lang w:eastAsia="zh-CN"/>
        </w:rPr>
        <w:t>（四）广电新闻专业：</w:t>
      </w:r>
      <w:r>
        <w:rPr>
          <w:rFonts w:hint="default" w:ascii="Times New Roman" w:hAnsi="Times New Roman" w:eastAsia="仿宋_GB2312" w:cs="Times New Roman"/>
          <w:sz w:val="32"/>
          <w:szCs w:val="32"/>
        </w:rPr>
        <w:t>包括编辑、记者，助理编辑、助理记者专业资格。</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b/>
          <w:bCs/>
          <w:sz w:val="32"/>
          <w:szCs w:val="32"/>
          <w:lang w:eastAsia="zh-CN"/>
        </w:rPr>
        <w:t>（五）广电工程技术专业</w:t>
      </w:r>
      <w:r>
        <w:rPr>
          <w:rFonts w:hint="default" w:ascii="Times New Roman" w:hAnsi="Times New Roman" w:eastAsia="仿宋_GB2312" w:cs="Times New Roman"/>
          <w:sz w:val="32"/>
          <w:szCs w:val="32"/>
        </w:rPr>
        <w:t>：包括工程师、助理工程师、技术员专业资格。</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pacing w:val="-6"/>
          <w:sz w:val="32"/>
          <w:szCs w:val="32"/>
        </w:rPr>
        <w:t>　</w:t>
      </w:r>
      <w:r>
        <w:rPr>
          <w:rFonts w:hint="default" w:ascii="Times New Roman" w:hAnsi="Times New Roman" w:eastAsia="楷体_GB2312" w:cs="Times New Roman"/>
          <w:b/>
          <w:bCs/>
          <w:spacing w:val="-6"/>
          <w:sz w:val="32"/>
          <w:szCs w:val="32"/>
          <w:lang w:eastAsia="zh-CN"/>
        </w:rPr>
        <w:t>（六）少数民族语言翻译专业：</w:t>
      </w:r>
      <w:r>
        <w:rPr>
          <w:rFonts w:hint="default" w:ascii="Times New Roman" w:hAnsi="Times New Roman" w:eastAsia="仿宋_GB2312" w:cs="Times New Roman"/>
          <w:spacing w:val="-6"/>
          <w:sz w:val="32"/>
          <w:szCs w:val="32"/>
        </w:rPr>
        <w:t>包括翻译、助理翻译专业资格。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eastAsia="zh-CN"/>
        </w:rPr>
      </w:pPr>
      <w:r>
        <w:rPr>
          <w:rFonts w:hint="eastAsia" w:eastAsia="黑体" w:cs="Times New Roman"/>
          <w:b/>
          <w:color w:val="auto"/>
          <w:sz w:val="32"/>
          <w:szCs w:val="32"/>
          <w:lang w:eastAsia="zh-CN"/>
        </w:rPr>
        <w:t>十一</w:t>
      </w:r>
      <w:r>
        <w:rPr>
          <w:rFonts w:hint="default" w:ascii="Times New Roman" w:hAnsi="Times New Roman" w:eastAsia="黑体" w:cs="Times New Roman"/>
          <w:b/>
          <w:color w:val="auto"/>
          <w:sz w:val="32"/>
          <w:szCs w:val="32"/>
          <w:lang w:eastAsia="zh-CN"/>
        </w:rPr>
        <w:t>、环境工程技术</w:t>
      </w:r>
      <w:r>
        <w:rPr>
          <w:rFonts w:hint="default" w:ascii="Times New Roman" w:hAnsi="Times New Roman" w:eastAsia="仿宋_GB2312" w:cs="Times New Roman"/>
          <w:b w:val="0"/>
          <w:bCs/>
          <w:color w:val="auto"/>
          <w:sz w:val="32"/>
          <w:szCs w:val="32"/>
          <w:lang w:eastAsia="zh-CN"/>
        </w:rPr>
        <w:t>（摘自省生态环境厅、省人社厅《关于印发</w:t>
      </w:r>
      <w:r>
        <w:rPr>
          <w:rFonts w:hint="default" w:ascii="Times New Roman" w:hAnsi="Times New Roman" w:eastAsia="仿宋_GB2312" w:cs="Times New Roman"/>
          <w:b w:val="0"/>
          <w:bCs/>
          <w:color w:val="auto"/>
          <w:sz w:val="32"/>
          <w:szCs w:val="32"/>
          <w:lang w:val="en-US" w:eastAsia="zh-CN"/>
        </w:rPr>
        <w:t>&lt;四川省环境工程技术人员职称申报评审基本条件&gt;</w:t>
      </w:r>
      <w:r>
        <w:rPr>
          <w:rFonts w:hint="default" w:ascii="Times New Roman" w:hAnsi="Times New Roman" w:eastAsia="仿宋_GB2312" w:cs="Times New Roman"/>
          <w:b w:val="0"/>
          <w:bCs/>
          <w:color w:val="auto"/>
          <w:sz w:val="32"/>
          <w:szCs w:val="32"/>
          <w:lang w:eastAsia="zh-CN"/>
        </w:rPr>
        <w:t>的通知》（川环</w:t>
      </w:r>
      <w:r>
        <w:rPr>
          <w:rFonts w:hint="eastAsia" w:eastAsia="仿宋_GB2312" w:cs="Times New Roman"/>
          <w:b w:val="0"/>
          <w:bCs/>
          <w:color w:val="auto"/>
          <w:sz w:val="32"/>
          <w:szCs w:val="32"/>
          <w:lang w:eastAsia="zh-CN"/>
        </w:rPr>
        <w:t>规</w:t>
      </w:r>
      <w:r>
        <w:rPr>
          <w:rFonts w:hint="default" w:ascii="Times New Roman" w:hAnsi="Times New Roman" w:eastAsia="仿宋_GB2312" w:cs="Times New Roman"/>
          <w:b w:val="0"/>
          <w:bCs/>
          <w:color w:val="auto"/>
          <w:sz w:val="32"/>
          <w:szCs w:val="32"/>
          <w:lang w:eastAsia="zh-CN"/>
        </w:rPr>
        <w:t>〔20</w:t>
      </w:r>
      <w:r>
        <w:rPr>
          <w:rFonts w:hint="default" w:ascii="Times New Roman" w:hAnsi="Times New Roman" w:eastAsia="仿宋_GB2312" w:cs="Times New Roman"/>
          <w:b w:val="0"/>
          <w:bCs/>
          <w:color w:val="auto"/>
          <w:sz w:val="32"/>
          <w:szCs w:val="32"/>
          <w:lang w:val="en-US" w:eastAsia="zh-CN"/>
        </w:rPr>
        <w:t>2</w:t>
      </w:r>
      <w:r>
        <w:rPr>
          <w:rFonts w:hint="eastAsia"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lang w:eastAsia="zh-CN"/>
        </w:rPr>
        <w:t>〕</w:t>
      </w:r>
      <w:r>
        <w:rPr>
          <w:rFonts w:hint="eastAsia" w:eastAsia="仿宋_GB2312" w:cs="Times New Roman"/>
          <w:b w:val="0"/>
          <w:bCs/>
          <w:color w:val="auto"/>
          <w:sz w:val="32"/>
          <w:szCs w:val="32"/>
          <w:lang w:val="en-US" w:eastAsia="zh-CN"/>
        </w:rPr>
        <w:t>6</w:t>
      </w:r>
      <w:r>
        <w:rPr>
          <w:rFonts w:hint="default" w:ascii="Times New Roman" w:hAnsi="Times New Roman" w:eastAsia="仿宋_GB2312" w:cs="Times New Roman"/>
          <w:b w:val="0"/>
          <w:bCs/>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eastAsia="zh-CN"/>
        </w:rPr>
        <w:t>环境工程职称专业分</w:t>
      </w:r>
      <w:r>
        <w:rPr>
          <w:rFonts w:hint="default" w:ascii="Times New Roman" w:hAnsi="Times New Roman" w:eastAsia="仿宋_GB2312" w:cs="Times New Roman"/>
          <w:b w:val="0"/>
          <w:bCs/>
          <w:color w:val="auto"/>
          <w:sz w:val="32"/>
          <w:szCs w:val="32"/>
          <w:lang w:val="en-US" w:eastAsia="zh-CN"/>
        </w:rPr>
        <w:t>4个子专业：环境工程、环境监测、环境科研、环境管理。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color w:val="auto"/>
          <w:sz w:val="32"/>
          <w:szCs w:val="32"/>
          <w:lang w:val="en-US" w:eastAsia="zh-CN"/>
        </w:rPr>
        <w:t>（一）环境工程。</w:t>
      </w:r>
      <w:r>
        <w:rPr>
          <w:rFonts w:hint="default" w:ascii="Times New Roman" w:hAnsi="Times New Roman" w:eastAsia="仿宋_GB2312" w:cs="Times New Roman"/>
          <w:b w:val="0"/>
          <w:bCs/>
          <w:color w:val="auto"/>
          <w:sz w:val="32"/>
          <w:szCs w:val="32"/>
          <w:lang w:val="en-US" w:eastAsia="zh-CN"/>
        </w:rPr>
        <w:t>从事大气、土壤、水、噪声振动</w:t>
      </w:r>
      <w:r>
        <w:rPr>
          <w:rFonts w:hint="eastAsia" w:eastAsia="仿宋_GB2312" w:cs="Times New Roman"/>
          <w:b w:val="0"/>
          <w:bCs/>
          <w:color w:val="auto"/>
          <w:sz w:val="32"/>
          <w:szCs w:val="32"/>
          <w:lang w:val="en-US" w:eastAsia="zh-CN"/>
        </w:rPr>
        <w:t>、光、热</w:t>
      </w:r>
      <w:r>
        <w:rPr>
          <w:rFonts w:hint="default" w:ascii="Times New Roman" w:hAnsi="Times New Roman" w:eastAsia="仿宋_GB2312" w:cs="Times New Roman"/>
          <w:b w:val="0"/>
          <w:bCs/>
          <w:color w:val="auto"/>
          <w:sz w:val="32"/>
          <w:szCs w:val="32"/>
          <w:lang w:val="en-US" w:eastAsia="zh-CN"/>
        </w:rPr>
        <w:t>污染防治；固体和放射性废物处理、处置；电离辐射及电磁辐射污染防治；污染防治设施工程设计；环境保护基础设施运行与管理；环境污染治理技术咨询；污染物控制的新技术、新工艺的技术开发；无害化原料、能源和资源的综合利用；环境科技咨询；</w:t>
      </w:r>
      <w:r>
        <w:rPr>
          <w:rFonts w:hint="eastAsia" w:eastAsia="仿宋_GB2312" w:cs="Times New Roman"/>
          <w:b w:val="0"/>
          <w:bCs/>
          <w:color w:val="auto"/>
          <w:sz w:val="32"/>
          <w:szCs w:val="32"/>
          <w:lang w:val="en-US" w:eastAsia="zh-CN"/>
        </w:rPr>
        <w:t>生态环境建设和环境工程咨询；</w:t>
      </w:r>
      <w:r>
        <w:rPr>
          <w:rFonts w:hint="default" w:ascii="Times New Roman" w:hAnsi="Times New Roman" w:eastAsia="仿宋_GB2312" w:cs="Times New Roman"/>
          <w:b w:val="0"/>
          <w:bCs/>
          <w:color w:val="auto"/>
          <w:sz w:val="32"/>
          <w:szCs w:val="32"/>
          <w:lang w:val="en-US" w:eastAsia="zh-CN"/>
        </w:rPr>
        <w:t>环境影响评价及排污许可；机动车污染防治等相关工作。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color w:val="auto"/>
          <w:sz w:val="32"/>
          <w:szCs w:val="32"/>
          <w:lang w:val="en-US" w:eastAsia="zh-CN"/>
        </w:rPr>
        <w:t>（二）环境监测。</w:t>
      </w:r>
      <w:r>
        <w:rPr>
          <w:rFonts w:hint="default" w:ascii="Times New Roman" w:hAnsi="Times New Roman" w:eastAsia="仿宋_GB2312" w:cs="Times New Roman"/>
          <w:b w:val="0"/>
          <w:bCs/>
          <w:color w:val="auto"/>
          <w:sz w:val="32"/>
          <w:szCs w:val="32"/>
          <w:lang w:val="en-US" w:eastAsia="zh-CN"/>
        </w:rPr>
        <w:t>从事大气、水、土壤、噪声、温室气体、辐射污染源及污染物监测；生物、生态环境、生态状况、固体废物及危险废物、电离辐射、电磁辐射监测；机动车污染物监测；环境监测方法及标准研究；</w:t>
      </w:r>
      <w:r>
        <w:rPr>
          <w:rFonts w:hint="eastAsia" w:eastAsia="仿宋_GB2312" w:cs="Times New Roman"/>
          <w:b w:val="0"/>
          <w:bCs/>
          <w:color w:val="auto"/>
          <w:sz w:val="32"/>
          <w:szCs w:val="32"/>
          <w:lang w:val="en-US" w:eastAsia="zh-CN"/>
        </w:rPr>
        <w:t>环境监测技术咨询；</w:t>
      </w:r>
      <w:r>
        <w:rPr>
          <w:rFonts w:hint="default" w:ascii="Times New Roman" w:hAnsi="Times New Roman" w:eastAsia="仿宋_GB2312" w:cs="Times New Roman"/>
          <w:b w:val="0"/>
          <w:bCs/>
          <w:color w:val="auto"/>
          <w:sz w:val="32"/>
          <w:szCs w:val="32"/>
          <w:lang w:val="en-US" w:eastAsia="zh-CN"/>
        </w:rPr>
        <w:t>环境监测数据传输、程序设计、计算机管理；环境监测信息收集、整理及环境质量综合分析评价；环境监测仪器开发、设备测试、维护及使用等相关工作。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color w:val="auto"/>
          <w:sz w:val="32"/>
          <w:szCs w:val="32"/>
          <w:lang w:val="en-US" w:eastAsia="zh-CN"/>
        </w:rPr>
        <w:t>（三）环境科研。</w:t>
      </w:r>
      <w:r>
        <w:rPr>
          <w:rFonts w:hint="default" w:ascii="Times New Roman" w:hAnsi="Times New Roman" w:eastAsia="仿宋_GB2312" w:cs="Times New Roman"/>
          <w:b w:val="0"/>
          <w:bCs/>
          <w:color w:val="auto"/>
          <w:sz w:val="32"/>
          <w:szCs w:val="32"/>
          <w:lang w:val="en-US" w:eastAsia="zh-CN"/>
        </w:rPr>
        <w:t>从事环境影响研究；环境规划的研究与制定；生态环境保护、修复、恢复及建设等的技术研究；有害污染物对人群健康危害的研究；环境污染防治技术及设备的研究；环境标准的研究和制定；环境</w:t>
      </w:r>
      <w:r>
        <w:rPr>
          <w:rFonts w:hint="eastAsia" w:eastAsia="仿宋_GB2312" w:cs="Times New Roman"/>
          <w:b w:val="0"/>
          <w:bCs/>
          <w:color w:val="auto"/>
          <w:sz w:val="32"/>
          <w:szCs w:val="32"/>
          <w:lang w:val="en-US" w:eastAsia="zh-CN"/>
        </w:rPr>
        <w:t>法律法规规章的研究</w:t>
      </w:r>
      <w:r>
        <w:rPr>
          <w:rFonts w:hint="default" w:ascii="Times New Roman" w:hAnsi="Times New Roman" w:eastAsia="仿宋_GB2312" w:cs="Times New Roman"/>
          <w:b w:val="0"/>
          <w:bCs/>
          <w:color w:val="auto"/>
          <w:sz w:val="32"/>
          <w:szCs w:val="32"/>
          <w:lang w:val="en-US" w:eastAsia="zh-CN"/>
        </w:rPr>
        <w:t>和制定；环境污染物分析方法研究等相关工作。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color w:val="auto"/>
          <w:sz w:val="32"/>
          <w:szCs w:val="32"/>
          <w:lang w:val="en-US" w:eastAsia="zh-CN"/>
        </w:rPr>
        <w:t>（四）环境管理。</w:t>
      </w:r>
      <w:r>
        <w:rPr>
          <w:rFonts w:hint="default" w:ascii="Times New Roman" w:hAnsi="Times New Roman" w:eastAsia="仿宋_GB2312" w:cs="Times New Roman"/>
          <w:b w:val="0"/>
          <w:bCs/>
          <w:color w:val="auto"/>
          <w:sz w:val="32"/>
          <w:szCs w:val="32"/>
          <w:lang w:val="en-US" w:eastAsia="zh-CN"/>
        </w:rPr>
        <w:t>从事环境监理、辐射环境管理、固体废物环境管理、机动车环境管理、环境应急管理、环境信息化建设及管理、环境保护国际合作、环境保护宣传教育、环境管理体系认证及咨询、清洁生产技术指导</w:t>
      </w:r>
      <w:r>
        <w:rPr>
          <w:rFonts w:hint="eastAsia" w:eastAsia="仿宋_GB2312" w:cs="Times New Roman"/>
          <w:b w:val="0"/>
          <w:bCs/>
          <w:color w:val="auto"/>
          <w:sz w:val="32"/>
          <w:szCs w:val="32"/>
          <w:lang w:val="en-US" w:eastAsia="zh-CN"/>
        </w:rPr>
        <w:t>、环境政策研究、生态文明建设研究</w:t>
      </w:r>
      <w:r>
        <w:rPr>
          <w:rFonts w:hint="default" w:ascii="Times New Roman" w:hAnsi="Times New Roman" w:eastAsia="仿宋_GB2312" w:cs="Times New Roman"/>
          <w:b w:val="0"/>
          <w:bCs/>
          <w:color w:val="auto"/>
          <w:sz w:val="32"/>
          <w:szCs w:val="32"/>
          <w:lang w:val="en-US" w:eastAsia="zh-CN"/>
        </w:rPr>
        <w:t>等相关工作。</w:t>
      </w:r>
    </w:p>
    <w:p>
      <w:pPr>
        <w:tabs>
          <w:tab w:val="left" w:pos="8400"/>
        </w:tabs>
        <w:spacing w:line="520" w:lineRule="exact"/>
        <w:ind w:firstLine="643" w:firstLineChars="200"/>
        <w:jc w:val="left"/>
        <w:rPr>
          <w:rFonts w:hint="default" w:ascii="Times New Roman" w:hAnsi="Times New Roman" w:eastAsia="黑体" w:cs="Times New Roman"/>
          <w:b/>
          <w:color w:val="auto"/>
          <w:sz w:val="32"/>
          <w:szCs w:val="32"/>
          <w:lang w:eastAsia="zh-CN"/>
        </w:rPr>
      </w:pPr>
      <w:r>
        <w:rPr>
          <w:rFonts w:hint="eastAsia" w:eastAsia="黑体" w:cs="Times New Roman"/>
          <w:b/>
          <w:color w:val="auto"/>
          <w:sz w:val="32"/>
          <w:szCs w:val="32"/>
          <w:lang w:eastAsia="zh-CN"/>
        </w:rPr>
        <w:t>十二</w:t>
      </w:r>
      <w:r>
        <w:rPr>
          <w:rFonts w:hint="default" w:ascii="Times New Roman" w:hAnsi="Times New Roman" w:eastAsia="黑体" w:cs="Times New Roman"/>
          <w:b/>
          <w:color w:val="auto"/>
          <w:sz w:val="32"/>
          <w:szCs w:val="32"/>
          <w:lang w:eastAsia="zh-CN"/>
        </w:rPr>
        <w:t>、地质勘查、国土工程技术</w:t>
      </w:r>
      <w:r>
        <w:rPr>
          <w:rFonts w:hint="default" w:ascii="Times New Roman" w:hAnsi="Times New Roman" w:eastAsia="仿宋_GB2312" w:cs="Times New Roman"/>
          <w:b w:val="0"/>
          <w:bCs/>
          <w:color w:val="auto"/>
          <w:sz w:val="32"/>
          <w:szCs w:val="32"/>
          <w:lang w:eastAsia="zh-CN"/>
        </w:rPr>
        <w:t>（摘自省自然资源厅、省人社厅《关于印发</w:t>
      </w:r>
      <w:r>
        <w:rPr>
          <w:rFonts w:hint="default" w:ascii="Times New Roman" w:hAnsi="Times New Roman" w:eastAsia="仿宋_GB2312" w:cs="Times New Roman"/>
          <w:b w:val="0"/>
          <w:bCs/>
          <w:color w:val="auto"/>
          <w:sz w:val="32"/>
          <w:szCs w:val="32"/>
          <w:lang w:val="en-US" w:eastAsia="zh-CN"/>
        </w:rPr>
        <w:t>&lt;四川省地质勘查工程技术人员职称申报评审基本条件&gt;&lt;四川省国土工程技术人员职称申报评审基本条件&gt;的</w:t>
      </w:r>
      <w:r>
        <w:rPr>
          <w:rFonts w:hint="default" w:ascii="Times New Roman" w:hAnsi="Times New Roman" w:eastAsia="仿宋_GB2312" w:cs="Times New Roman"/>
          <w:b w:val="0"/>
          <w:bCs/>
          <w:color w:val="auto"/>
          <w:sz w:val="32"/>
          <w:szCs w:val="32"/>
          <w:lang w:eastAsia="zh-CN"/>
        </w:rPr>
        <w:t>通知》（</w:t>
      </w:r>
      <w:r>
        <w:rPr>
          <w:rFonts w:hint="eastAsia" w:ascii="Times New Roman" w:hAnsi="Times New Roman" w:eastAsia="仿宋_GB2312"/>
          <w:sz w:val="32"/>
        </w:rPr>
        <w:t>川自然资</w:t>
      </w:r>
      <w:r>
        <w:rPr>
          <w:rFonts w:hint="eastAsia" w:ascii="Times New Roman" w:hAnsi="Times New Roman" w:eastAsia="仿宋_GB2312"/>
          <w:sz w:val="32"/>
          <w:lang w:eastAsia="zh-CN"/>
        </w:rPr>
        <w:t>规</w:t>
      </w:r>
      <w:r>
        <w:rPr>
          <w:rFonts w:hint="eastAsia" w:ascii="Times New Roman" w:hAnsi="Times New Roman" w:eastAsia="仿宋_GB2312"/>
          <w:sz w:val="32"/>
        </w:rPr>
        <w:t>〔202</w:t>
      </w:r>
      <w:r>
        <w:rPr>
          <w:rFonts w:hint="eastAsia" w:ascii="Times New Roman" w:hAnsi="Times New Roman" w:eastAsia="仿宋_GB2312"/>
          <w:sz w:val="32"/>
          <w:lang w:val="en-US" w:eastAsia="zh-CN"/>
        </w:rPr>
        <w:t>3</w:t>
      </w:r>
      <w:r>
        <w:rPr>
          <w:rFonts w:hint="eastAsia" w:ascii="Times New Roman" w:hAnsi="Times New Roman" w:eastAsia="仿宋_GB2312"/>
          <w:sz w:val="32"/>
        </w:rPr>
        <w:t>〕</w:t>
      </w:r>
      <w:r>
        <w:rPr>
          <w:rFonts w:hint="eastAsia" w:ascii="Times New Roman" w:hAnsi="Times New Roman" w:eastAsia="仿宋_GB2312"/>
          <w:sz w:val="32"/>
          <w:lang w:val="en-US" w:eastAsia="zh-CN"/>
        </w:rPr>
        <w:t>5</w:t>
      </w:r>
      <w:r>
        <w:rPr>
          <w:rFonts w:hint="eastAsia" w:ascii="Times New Roman" w:hAnsi="Times New Roman" w:eastAsia="仿宋_GB2312"/>
          <w:sz w:val="32"/>
        </w:rPr>
        <w:t>号</w:t>
      </w:r>
      <w:r>
        <w:rPr>
          <w:rFonts w:hint="default" w:ascii="Times New Roman" w:hAnsi="Times New Roman" w:eastAsia="仿宋_GB2312" w:cs="Times New Roman"/>
          <w:b w:val="0"/>
          <w:bCs/>
          <w:color w:val="auto"/>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default" w:ascii="Times New Roman" w:hAnsi="Times New Roman" w:eastAsia="仿宋_GB2312" w:cs="Times New Roman"/>
          <w:b/>
          <w:bCs/>
          <w:i w:val="0"/>
          <w:caps w:val="0"/>
          <w:color w:val="auto"/>
          <w:spacing w:val="0"/>
          <w:sz w:val="32"/>
          <w:szCs w:val="32"/>
          <w:highlight w:val="none"/>
          <w:lang w:val="en-US" w:eastAsia="zh-CN"/>
        </w:rPr>
      </w:pPr>
      <w:r>
        <w:rPr>
          <w:rFonts w:hint="eastAsia" w:ascii="Times New Roman" w:hAnsi="Times New Roman" w:eastAsia="仿宋_GB2312" w:cs="Times New Roman"/>
          <w:b/>
          <w:bCs/>
          <w:i w:val="0"/>
          <w:caps w:val="0"/>
          <w:color w:val="auto"/>
          <w:spacing w:val="0"/>
          <w:sz w:val="32"/>
          <w:szCs w:val="32"/>
          <w:highlight w:val="none"/>
          <w:lang w:val="en-US" w:eastAsia="zh-CN"/>
        </w:rPr>
        <w:t>地质勘查工程专业类别表</w:t>
      </w:r>
    </w:p>
    <w:tbl>
      <w:tblPr>
        <w:tblStyle w:val="6"/>
        <w:tblpPr w:leftFromText="180" w:rightFromText="180" w:vertAnchor="text" w:horzAnchor="page" w:tblpXSpec="center" w:tblpY="82"/>
        <w:tblOverlap w:val="never"/>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8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548" w:type="dxa"/>
            <w:noWrap w:val="0"/>
            <w:vAlign w:val="center"/>
          </w:tcPr>
          <w:p>
            <w:pPr>
              <w:spacing w:line="560" w:lineRule="exact"/>
              <w:jc w:val="center"/>
              <w:rPr>
                <w:rFonts w:ascii="Times New Roman" w:hAnsi="Times New Roman" w:eastAsia="仿宋_GB2312"/>
                <w:b/>
                <w:bCs/>
                <w:sz w:val="28"/>
                <w:szCs w:val="28"/>
              </w:rPr>
            </w:pPr>
            <w:r>
              <w:rPr>
                <w:rFonts w:ascii="Times New Roman" w:hAnsi="Times New Roman" w:eastAsia="仿宋_GB2312"/>
                <w:b/>
                <w:bCs/>
                <w:sz w:val="28"/>
                <w:szCs w:val="28"/>
              </w:rPr>
              <w:t>专业名称</w:t>
            </w:r>
          </w:p>
        </w:tc>
        <w:tc>
          <w:tcPr>
            <w:tcW w:w="8684" w:type="dxa"/>
            <w:noWrap w:val="0"/>
            <w:vAlign w:val="center"/>
          </w:tcPr>
          <w:p>
            <w:pPr>
              <w:spacing w:line="560" w:lineRule="exact"/>
              <w:jc w:val="center"/>
              <w:rPr>
                <w:rFonts w:ascii="Times New Roman" w:hAnsi="Times New Roman" w:eastAsia="仿宋_GB2312"/>
                <w:b/>
                <w:bCs/>
                <w:sz w:val="28"/>
                <w:szCs w:val="28"/>
              </w:rPr>
            </w:pPr>
            <w:r>
              <w:rPr>
                <w:rFonts w:ascii="Times New Roman" w:hAnsi="Times New Roman" w:eastAsia="仿宋_GB2312"/>
                <w:b/>
                <w:bCs/>
                <w:sz w:val="28"/>
                <w:szCs w:val="28"/>
              </w:rPr>
              <w:t>专业适用范围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548" w:type="dxa"/>
            <w:noWrap w:val="0"/>
            <w:vAlign w:val="center"/>
          </w:tcPr>
          <w:p>
            <w:pPr>
              <w:spacing w:line="340" w:lineRule="exact"/>
              <w:jc w:val="center"/>
              <w:rPr>
                <w:rFonts w:ascii="Times New Roman" w:hAnsi="Times New Roman" w:eastAsia="楷体"/>
                <w:sz w:val="24"/>
              </w:rPr>
            </w:pPr>
            <w:r>
              <w:rPr>
                <w:rFonts w:ascii="Times New Roman" w:hAnsi="Times New Roman" w:eastAsia="楷体"/>
                <w:sz w:val="24"/>
              </w:rPr>
              <w:t>地质调查与矿产勘查</w:t>
            </w:r>
          </w:p>
        </w:tc>
        <w:tc>
          <w:tcPr>
            <w:tcW w:w="8684" w:type="dxa"/>
            <w:noWrap w:val="0"/>
            <w:vAlign w:val="center"/>
          </w:tcPr>
          <w:p>
            <w:pPr>
              <w:spacing w:line="340" w:lineRule="exact"/>
              <w:rPr>
                <w:rFonts w:ascii="Times New Roman" w:hAnsi="Times New Roman" w:eastAsia="仿宋_GB2312"/>
                <w:sz w:val="24"/>
              </w:rPr>
            </w:pPr>
            <w:r>
              <w:rPr>
                <w:rFonts w:ascii="Times New Roman" w:hAnsi="Times New Roman" w:eastAsia="仿宋_GB2312"/>
                <w:sz w:val="24"/>
              </w:rPr>
              <w:t>从事综合性或专题性区域地质调查或矿产地质调查，金属、非金属矿产资源及能源</w:t>
            </w:r>
            <w:r>
              <w:rPr>
                <w:rFonts w:ascii="Times New Roman" w:hAnsi="Times New Roman" w:eastAsia="仿宋_GB2312"/>
                <w:spacing w:val="-6"/>
                <w:sz w:val="24"/>
              </w:rPr>
              <w:t>矿产勘查评价设计、矿产综合开发利用，基础地质、基本理论、应用地质方法技术研究，地矿方面专题研究、咨询调研、标准规范和规划方案编制、技术管理等工作。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548" w:type="dxa"/>
            <w:noWrap w:val="0"/>
            <w:vAlign w:val="center"/>
          </w:tcPr>
          <w:p>
            <w:pPr>
              <w:spacing w:line="340" w:lineRule="exact"/>
              <w:jc w:val="center"/>
              <w:rPr>
                <w:rFonts w:ascii="Times New Roman" w:hAnsi="Times New Roman" w:eastAsia="楷体"/>
                <w:sz w:val="24"/>
              </w:rPr>
            </w:pPr>
            <w:r>
              <w:rPr>
                <w:rFonts w:ascii="Times New Roman" w:hAnsi="Times New Roman" w:eastAsia="楷体"/>
                <w:sz w:val="24"/>
              </w:rPr>
              <w:t>水文地质、工程地质与环境地质</w:t>
            </w:r>
          </w:p>
        </w:tc>
        <w:tc>
          <w:tcPr>
            <w:tcW w:w="8684" w:type="dxa"/>
            <w:noWrap w:val="0"/>
            <w:vAlign w:val="center"/>
          </w:tcPr>
          <w:p>
            <w:pPr>
              <w:spacing w:line="340" w:lineRule="exact"/>
              <w:rPr>
                <w:rFonts w:ascii="Times New Roman" w:hAnsi="Times New Roman" w:eastAsia="仿宋_GB2312"/>
                <w:sz w:val="24"/>
              </w:rPr>
            </w:pPr>
            <w:r>
              <w:rPr>
                <w:rFonts w:ascii="Times New Roman" w:hAnsi="Times New Roman" w:eastAsia="仿宋_GB2312"/>
                <w:sz w:val="24"/>
              </w:rPr>
              <w:t>从事水文地质、工程地质、环境地质（含灾害地质、矿山地质、农业地质、城市地质、生态地质、旅游地质、生态修复）等方面的调查评价、风险评估、监测预警、勘查（察）设计、资源开发利用与保护、施工、监理、检测、监测、专题研究、咨询调研、标准规范和规划方案编制、技术管理等工作的人员；从事地下热水、卤水、矿泉水等资源勘查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48" w:type="dxa"/>
            <w:noWrap w:val="0"/>
            <w:vAlign w:val="center"/>
          </w:tcPr>
          <w:p>
            <w:pPr>
              <w:spacing w:line="340" w:lineRule="exact"/>
              <w:jc w:val="center"/>
              <w:rPr>
                <w:rFonts w:ascii="Times New Roman" w:hAnsi="Times New Roman" w:eastAsia="楷体"/>
                <w:sz w:val="24"/>
              </w:rPr>
            </w:pPr>
            <w:r>
              <w:rPr>
                <w:rFonts w:ascii="Times New Roman" w:hAnsi="Times New Roman" w:eastAsia="楷体"/>
                <w:sz w:val="24"/>
              </w:rPr>
              <w:t>岩土工程勘察与治理</w:t>
            </w:r>
          </w:p>
        </w:tc>
        <w:tc>
          <w:tcPr>
            <w:tcW w:w="8684" w:type="dxa"/>
            <w:noWrap w:val="0"/>
            <w:vAlign w:val="center"/>
          </w:tcPr>
          <w:p>
            <w:pPr>
              <w:spacing w:line="340" w:lineRule="exact"/>
              <w:rPr>
                <w:rFonts w:ascii="Times New Roman" w:hAnsi="Times New Roman" w:eastAsia="仿宋_GB2312"/>
                <w:sz w:val="24"/>
              </w:rPr>
            </w:pPr>
            <w:r>
              <w:rPr>
                <w:rFonts w:ascii="Times New Roman" w:hAnsi="Times New Roman" w:eastAsia="仿宋_GB2312"/>
                <w:sz w:val="24"/>
              </w:rPr>
              <w:t>从事水利水电、铁路、公路、港口码头、大型桥梁及工业与民用建筑、市政工程等工程的地基与基础处理、基坑降水及边坡支护、江河湖海堤防整治、地质灾害及隧道等工程的勘察、设计、施工、监理、检测、监测、专题研究、咨询调研、标准规范和规划方案编制、技术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48" w:type="dxa"/>
            <w:noWrap w:val="0"/>
            <w:vAlign w:val="center"/>
          </w:tcPr>
          <w:p>
            <w:pPr>
              <w:spacing w:line="340" w:lineRule="exact"/>
              <w:jc w:val="center"/>
              <w:rPr>
                <w:rFonts w:ascii="Times New Roman" w:hAnsi="Times New Roman" w:eastAsia="楷体"/>
                <w:sz w:val="24"/>
              </w:rPr>
            </w:pPr>
            <w:r>
              <w:rPr>
                <w:rFonts w:ascii="Times New Roman" w:hAnsi="Times New Roman" w:eastAsia="楷体"/>
                <w:sz w:val="24"/>
              </w:rPr>
              <w:t>地球物理勘查及遥感</w:t>
            </w:r>
          </w:p>
        </w:tc>
        <w:tc>
          <w:tcPr>
            <w:tcW w:w="8684" w:type="dxa"/>
            <w:noWrap w:val="0"/>
            <w:vAlign w:val="center"/>
          </w:tcPr>
          <w:p>
            <w:pPr>
              <w:spacing w:line="340" w:lineRule="exact"/>
              <w:rPr>
                <w:rFonts w:ascii="Times New Roman" w:hAnsi="Times New Roman" w:eastAsia="仿宋_GB2312"/>
                <w:sz w:val="24"/>
              </w:rPr>
            </w:pPr>
            <w:r>
              <w:rPr>
                <w:rFonts w:ascii="Times New Roman" w:hAnsi="Times New Roman" w:eastAsia="仿宋_GB2312"/>
                <w:sz w:val="24"/>
              </w:rPr>
              <w:t>在地面、空中、海洋、地下（坑道和井下）运用重力法、磁法、电法、地震及其他弹性波法、放射性法、声波法、地温测量法或其他地球物理勘查方法，以及可见光和近红外光摄影、热红外扫描、多光谱扫描（或成像光谱）、声纳及测视雷达及其它微波等物探、遥感方法及相关应用计算机方法，在基础地质、矿产资源、灾害地质、环境地质、城市地质、</w:t>
            </w:r>
            <w:r>
              <w:rPr>
                <w:rFonts w:ascii="Times New Roman" w:hAnsi="Times New Roman" w:eastAsia="仿宋_GB2312"/>
                <w:spacing w:val="-6"/>
                <w:sz w:val="24"/>
              </w:rPr>
              <w:t>文物保护等方面从事调查、勘查、检测、技术方法（含专用仪器、软件）研究开发、专题研究、咨询调研、标准规范和规划方案编制、技术管理等工作</w:t>
            </w:r>
            <w:r>
              <w:rPr>
                <w:rFonts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48" w:type="dxa"/>
            <w:noWrap w:val="0"/>
            <w:vAlign w:val="center"/>
          </w:tcPr>
          <w:p>
            <w:pPr>
              <w:spacing w:line="340" w:lineRule="exact"/>
              <w:jc w:val="center"/>
              <w:rPr>
                <w:rFonts w:ascii="Times New Roman" w:hAnsi="Times New Roman" w:eastAsia="楷体"/>
                <w:sz w:val="24"/>
              </w:rPr>
            </w:pPr>
            <w:r>
              <w:rPr>
                <w:rFonts w:ascii="Times New Roman" w:hAnsi="Times New Roman" w:eastAsia="楷体"/>
                <w:sz w:val="24"/>
              </w:rPr>
              <w:t>地球化学</w:t>
            </w:r>
          </w:p>
          <w:p>
            <w:pPr>
              <w:spacing w:line="340" w:lineRule="exact"/>
              <w:jc w:val="center"/>
              <w:rPr>
                <w:rFonts w:ascii="Times New Roman" w:hAnsi="Times New Roman" w:eastAsia="楷体"/>
                <w:sz w:val="24"/>
              </w:rPr>
            </w:pPr>
            <w:r>
              <w:rPr>
                <w:rFonts w:ascii="Times New Roman" w:hAnsi="Times New Roman" w:eastAsia="楷体"/>
                <w:sz w:val="24"/>
              </w:rPr>
              <w:t>勘查</w:t>
            </w:r>
          </w:p>
        </w:tc>
        <w:tc>
          <w:tcPr>
            <w:tcW w:w="8684" w:type="dxa"/>
            <w:noWrap w:val="0"/>
            <w:vAlign w:val="center"/>
          </w:tcPr>
          <w:p>
            <w:pPr>
              <w:tabs>
                <w:tab w:val="center" w:pos="4153"/>
                <w:tab w:val="right" w:pos="8306"/>
              </w:tabs>
              <w:spacing w:line="340" w:lineRule="exact"/>
              <w:rPr>
                <w:rFonts w:ascii="Times New Roman" w:hAnsi="Times New Roman" w:eastAsia="仿宋_GB2312"/>
                <w:sz w:val="24"/>
              </w:rPr>
            </w:pPr>
            <w:r>
              <w:rPr>
                <w:rFonts w:ascii="Times New Roman" w:hAnsi="Times New Roman" w:eastAsia="仿宋_GB2312"/>
                <w:sz w:val="24"/>
              </w:rPr>
              <w:t>运用岩石、土壤、水系沉积物、水、气体、生物等多种介质开展地球化学测量、地球化学填图、化探普查（详查）、化探勘查、土地质量地球化学调查（评价）等工作的技术人员，或从事化探方面专题研究、咨询调研、标准规范和规划方案编制、技术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noWrap w:val="0"/>
            <w:vAlign w:val="center"/>
          </w:tcPr>
          <w:p>
            <w:pPr>
              <w:spacing w:line="340" w:lineRule="exact"/>
              <w:jc w:val="center"/>
              <w:rPr>
                <w:rFonts w:ascii="Times New Roman" w:hAnsi="Times New Roman" w:eastAsia="楷体"/>
                <w:sz w:val="24"/>
              </w:rPr>
            </w:pPr>
            <w:r>
              <w:rPr>
                <w:rFonts w:ascii="Times New Roman" w:hAnsi="Times New Roman" w:eastAsia="楷体"/>
                <w:sz w:val="24"/>
              </w:rPr>
              <w:t>岩土钻掘</w:t>
            </w:r>
          </w:p>
          <w:p>
            <w:pPr>
              <w:spacing w:line="340" w:lineRule="exact"/>
              <w:jc w:val="center"/>
              <w:rPr>
                <w:rFonts w:ascii="Times New Roman" w:hAnsi="Times New Roman" w:eastAsia="楷体"/>
                <w:sz w:val="24"/>
              </w:rPr>
            </w:pPr>
            <w:r>
              <w:rPr>
                <w:rFonts w:ascii="Times New Roman" w:hAnsi="Times New Roman" w:eastAsia="楷体"/>
                <w:sz w:val="24"/>
              </w:rPr>
              <w:t>工程</w:t>
            </w:r>
          </w:p>
        </w:tc>
        <w:tc>
          <w:tcPr>
            <w:tcW w:w="8684" w:type="dxa"/>
            <w:noWrap w:val="0"/>
            <w:vAlign w:val="center"/>
          </w:tcPr>
          <w:p>
            <w:pPr>
              <w:tabs>
                <w:tab w:val="center" w:pos="4153"/>
                <w:tab w:val="right" w:pos="8306"/>
              </w:tabs>
              <w:spacing w:line="340" w:lineRule="exact"/>
              <w:rPr>
                <w:rFonts w:ascii="Times New Roman" w:hAnsi="Times New Roman" w:eastAsia="仿宋_GB2312"/>
                <w:sz w:val="24"/>
              </w:rPr>
            </w:pPr>
            <w:r>
              <w:rPr>
                <w:rFonts w:ascii="Times New Roman" w:hAnsi="Times New Roman" w:eastAsia="仿宋_GB2312"/>
                <w:sz w:val="24"/>
              </w:rPr>
              <w:t>以岩土钻、掘工程技术方法为主要手段，从事地质、矿产勘查和岩土工程施工、设计、生产试验、技术开发、事故处理和专题研究、咨询调研、标准规范和规划方案编制、技术管理等工作。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548" w:type="dxa"/>
            <w:noWrap w:val="0"/>
            <w:vAlign w:val="center"/>
          </w:tcPr>
          <w:p>
            <w:pPr>
              <w:spacing w:line="340" w:lineRule="exact"/>
              <w:jc w:val="center"/>
              <w:rPr>
                <w:rFonts w:ascii="Times New Roman" w:hAnsi="Times New Roman" w:eastAsia="楷体"/>
                <w:sz w:val="24"/>
              </w:rPr>
            </w:pPr>
            <w:r>
              <w:rPr>
                <w:rFonts w:ascii="Times New Roman" w:hAnsi="Times New Roman" w:eastAsia="楷体"/>
                <w:sz w:val="24"/>
              </w:rPr>
              <w:t>地质实验</w:t>
            </w:r>
          </w:p>
          <w:p>
            <w:pPr>
              <w:spacing w:line="340" w:lineRule="exact"/>
              <w:jc w:val="center"/>
              <w:rPr>
                <w:rFonts w:ascii="Times New Roman" w:hAnsi="Times New Roman" w:eastAsia="楷体"/>
                <w:sz w:val="24"/>
              </w:rPr>
            </w:pPr>
            <w:r>
              <w:rPr>
                <w:rFonts w:ascii="Times New Roman" w:hAnsi="Times New Roman" w:eastAsia="楷体"/>
                <w:sz w:val="24"/>
              </w:rPr>
              <w:t>测试</w:t>
            </w:r>
          </w:p>
        </w:tc>
        <w:tc>
          <w:tcPr>
            <w:tcW w:w="8684" w:type="dxa"/>
            <w:noWrap w:val="0"/>
            <w:vAlign w:val="center"/>
          </w:tcPr>
          <w:p>
            <w:pPr>
              <w:spacing w:line="340" w:lineRule="exact"/>
              <w:rPr>
                <w:rFonts w:ascii="Times New Roman" w:hAnsi="Times New Roman" w:eastAsia="仿宋_GB2312"/>
                <w:sz w:val="24"/>
              </w:rPr>
            </w:pPr>
            <w:r>
              <w:rPr>
                <w:rFonts w:ascii="Times New Roman" w:hAnsi="Times New Roman" w:eastAsia="仿宋_GB2312"/>
                <w:sz w:val="24"/>
              </w:rPr>
              <w:t>以试验为主要手段，从事地质物料矿物组成、结构构造、物理及化学特性、几何形态等的鉴定分析以及对元素和同位素的含量、存在形式的测定，微化石、超微系列化石鉴定和孢粉分析以及岩石地质年代测定，岩土水样物理特征、化学特征、力学性质、水理性质等方面分析鉴定，化学污染物鉴别和含量测定，矿物综合利用的研究（试验）及选冶实验和选冶厂设计，地质实验仪器、设备的研制、生产、推广和维修，地质实验方面专题研究、咨询调研、标准规范和规划方案编制、技术管理等工作。</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jc w:val="center"/>
        <w:textAlignment w:val="auto"/>
        <w:outlineLvl w:val="9"/>
        <w:rPr>
          <w:rFonts w:hint="eastAsia" w:ascii="Times New Roman" w:hAnsi="Times New Roman" w:eastAsia="仿宋_GB2312" w:cs="Times New Roman"/>
          <w:b/>
          <w:bCs/>
          <w:i w:val="0"/>
          <w:caps w:val="0"/>
          <w:color w:val="auto"/>
          <w:spacing w:val="0"/>
          <w:sz w:val="32"/>
          <w:szCs w:val="32"/>
          <w:highlight w:val="none"/>
          <w:lang w:val="en-US" w:eastAsia="zh-CN"/>
        </w:rPr>
      </w:pPr>
      <w:r>
        <w:rPr>
          <w:rFonts w:hint="eastAsia" w:ascii="Times New Roman" w:hAnsi="Times New Roman" w:eastAsia="仿宋_GB2312" w:cs="Times New Roman"/>
          <w:b/>
          <w:bCs/>
          <w:i w:val="0"/>
          <w:caps w:val="0"/>
          <w:color w:val="auto"/>
          <w:spacing w:val="0"/>
          <w:sz w:val="32"/>
          <w:szCs w:val="32"/>
          <w:highlight w:val="none"/>
          <w:lang w:val="en-US" w:eastAsia="zh-CN"/>
        </w:rPr>
        <w:t>国土工程专业类别表</w:t>
      </w:r>
    </w:p>
    <w:p>
      <w:pPr>
        <w:rPr>
          <w:rFonts w:ascii="Times New Roman" w:hAnsi="Times New Roman"/>
        </w:rPr>
      </w:pPr>
    </w:p>
    <w:tbl>
      <w:tblPr>
        <w:tblStyle w:val="6"/>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7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36" w:type="dxa"/>
            <w:noWrap w:val="0"/>
            <w:vAlign w:val="center"/>
          </w:tcPr>
          <w:p>
            <w:pPr>
              <w:spacing w:line="320" w:lineRule="exact"/>
              <w:jc w:val="center"/>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专业名称</w:t>
            </w:r>
          </w:p>
        </w:tc>
        <w:tc>
          <w:tcPr>
            <w:tcW w:w="7900" w:type="dxa"/>
            <w:noWrap w:val="0"/>
            <w:vAlign w:val="center"/>
          </w:tcPr>
          <w:p>
            <w:pPr>
              <w:spacing w:line="320" w:lineRule="exact"/>
              <w:jc w:val="center"/>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专业适用范围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1836" w:type="dxa"/>
            <w:noWrap w:val="0"/>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国土空间规划</w:t>
            </w:r>
          </w:p>
        </w:tc>
        <w:tc>
          <w:tcPr>
            <w:tcW w:w="7900" w:type="dxa"/>
            <w:noWrap w:val="0"/>
            <w:vAlign w:val="center"/>
          </w:tcPr>
          <w:p>
            <w:pPr>
              <w:spacing w:line="340" w:lineRule="exact"/>
              <w:rPr>
                <w:rFonts w:ascii="Times New Roman" w:hAnsi="Times New Roman" w:eastAsia="仿宋_GB2312"/>
                <w:color w:val="000000"/>
                <w:sz w:val="24"/>
              </w:rPr>
            </w:pPr>
            <w:r>
              <w:rPr>
                <w:rFonts w:ascii="Times New Roman" w:hAnsi="Times New Roman" w:eastAsia="仿宋_GB2312"/>
                <w:color w:val="000000"/>
                <w:sz w:val="24"/>
              </w:rPr>
              <w:t>从事国土空间总体规划、详细规划和相关专项规划等工作的技术人员；从事规划评价、实施、监测、评估与预警、建筑设计、园林景观设计、给排水设计、市政道路桥梁设计等工作的技术人员；从事国土空间规划科学技术研究、标准规范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836" w:type="dxa"/>
            <w:noWrap w:val="0"/>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国土整治</w:t>
            </w:r>
          </w:p>
        </w:tc>
        <w:tc>
          <w:tcPr>
            <w:tcW w:w="7900" w:type="dxa"/>
            <w:noWrap w:val="0"/>
            <w:vAlign w:val="center"/>
          </w:tcPr>
          <w:p>
            <w:pPr>
              <w:spacing w:line="340" w:lineRule="exact"/>
              <w:rPr>
                <w:rFonts w:ascii="Times New Roman" w:hAnsi="Times New Roman" w:eastAsia="仿宋_GB2312"/>
                <w:color w:val="000000"/>
                <w:sz w:val="24"/>
              </w:rPr>
            </w:pPr>
            <w:r>
              <w:rPr>
                <w:rFonts w:ascii="Times New Roman" w:hAnsi="Times New Roman" w:eastAsia="仿宋_GB2312"/>
                <w:color w:val="000000"/>
                <w:sz w:val="24"/>
              </w:rPr>
              <w:t>从事国土空间生态保护修复、国土空间综合整治、土地整理复垦、矿山地质环境恢复治理、相关可行性研究、调查评价、规划设计、方案编制、施工、监理、评估、生态预警、监测、管护、建设管理等工作的技术人员;从事国土整治与生态保护修复科学技术研究、标准规范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1836" w:type="dxa"/>
            <w:noWrap w:val="0"/>
            <w:vAlign w:val="center"/>
          </w:tcPr>
          <w:p>
            <w:pPr>
              <w:spacing w:line="360" w:lineRule="exact"/>
              <w:jc w:val="center"/>
              <w:rPr>
                <w:rFonts w:ascii="Times New Roman" w:hAnsi="Times New Roman" w:eastAsia="仿宋_GB2312"/>
                <w:color w:val="000000"/>
                <w:sz w:val="24"/>
              </w:rPr>
            </w:pPr>
            <w:r>
              <w:rPr>
                <w:rFonts w:ascii="Times New Roman" w:hAnsi="Times New Roman" w:eastAsia="仿宋_GB2312"/>
                <w:color w:val="000000"/>
                <w:sz w:val="24"/>
              </w:rPr>
              <w:t>自然资源资产调查与信息</w:t>
            </w:r>
          </w:p>
        </w:tc>
        <w:tc>
          <w:tcPr>
            <w:tcW w:w="7900" w:type="dxa"/>
            <w:noWrap w:val="0"/>
            <w:vAlign w:val="center"/>
          </w:tcPr>
          <w:p>
            <w:pPr>
              <w:spacing w:line="340" w:lineRule="exact"/>
              <w:rPr>
                <w:rFonts w:ascii="Times New Roman" w:hAnsi="Times New Roman" w:eastAsia="仿宋_GB2312"/>
                <w:color w:val="000000"/>
                <w:sz w:val="24"/>
              </w:rPr>
            </w:pPr>
            <w:r>
              <w:rPr>
                <w:rFonts w:ascii="Times New Roman" w:hAnsi="Times New Roman" w:eastAsia="仿宋_GB2312"/>
                <w:color w:val="000000"/>
                <w:sz w:val="24"/>
              </w:rPr>
              <w:t>从事国土调查、专项调查、自然资源和不动产确权登记、权籍调查、土地勘测定界等工作的技术人员；从事耕地数量质量和生态保护、永久基本农田划定、耕地利用监测</w:t>
            </w:r>
            <w:r>
              <w:rPr>
                <w:rFonts w:hint="eastAsia" w:ascii="Times New Roman" w:hAnsi="Times New Roman" w:eastAsia="仿宋_GB2312"/>
                <w:color w:val="000000"/>
                <w:sz w:val="24"/>
              </w:rPr>
              <w:t>；</w:t>
            </w:r>
            <w:r>
              <w:rPr>
                <w:rFonts w:ascii="Times New Roman" w:hAnsi="Times New Roman" w:eastAsia="仿宋_GB2312"/>
                <w:color w:val="000000"/>
                <w:sz w:val="24"/>
              </w:rPr>
              <w:t>从事自然资源开发利用与发展规划、监测评价、资源资产有偿使用、资产核算、资产价值评估、资源分等定级价格评估、节地评</w:t>
            </w:r>
            <w:r>
              <w:rPr>
                <w:rFonts w:hint="eastAsia" w:ascii="Times New Roman" w:hAnsi="Times New Roman" w:eastAsia="仿宋_GB2312"/>
                <w:color w:val="000000"/>
                <w:sz w:val="24"/>
              </w:rPr>
              <w:t>价</w:t>
            </w:r>
            <w:r>
              <w:rPr>
                <w:rFonts w:ascii="Times New Roman" w:hAnsi="Times New Roman" w:eastAsia="仿宋_GB2312"/>
                <w:color w:val="000000"/>
                <w:sz w:val="24"/>
              </w:rPr>
              <w:t>、利用评价等工作的技术人员;从事自然资源信息化建设与应用、国土空间基础信息平台建设等工作的技术人员；从事自然资源资产与信息化科学技术研究、标准规范等工作。</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黑体" w:cs="Times New Roman"/>
          <w:b/>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十</w:t>
      </w:r>
      <w:r>
        <w:rPr>
          <w:rFonts w:hint="eastAsia" w:eastAsia="黑体" w:cs="Times New Roman"/>
          <w:b/>
          <w:sz w:val="32"/>
          <w:szCs w:val="32"/>
          <w:lang w:eastAsia="zh-CN"/>
        </w:rPr>
        <w:t>三</w:t>
      </w:r>
      <w:r>
        <w:rPr>
          <w:rFonts w:hint="default" w:ascii="Times New Roman" w:hAnsi="Times New Roman" w:eastAsia="黑体" w:cs="Times New Roman"/>
          <w:b/>
          <w:sz w:val="32"/>
          <w:szCs w:val="32"/>
          <w:lang w:eastAsia="zh-CN"/>
        </w:rPr>
        <w:t>、工程技术</w:t>
      </w:r>
      <w:r>
        <w:rPr>
          <w:rFonts w:hint="default" w:ascii="Times New Roman" w:hAnsi="Times New Roman" w:eastAsia="仿宋_GB2312" w:cs="Times New Roman"/>
          <w:b w:val="0"/>
          <w:bCs/>
          <w:sz w:val="32"/>
          <w:szCs w:val="32"/>
          <w:lang w:eastAsia="zh-CN"/>
        </w:rPr>
        <w:t>（摘自省经信</w:t>
      </w:r>
      <w:r>
        <w:rPr>
          <w:rFonts w:hint="eastAsia" w:eastAsia="仿宋_GB2312" w:cs="Times New Roman"/>
          <w:b w:val="0"/>
          <w:bCs/>
          <w:sz w:val="32"/>
          <w:szCs w:val="32"/>
          <w:lang w:eastAsia="zh-CN"/>
        </w:rPr>
        <w:t>厅</w:t>
      </w:r>
      <w:r>
        <w:rPr>
          <w:rFonts w:hint="default" w:ascii="Times New Roman" w:hAnsi="Times New Roman" w:eastAsia="仿宋_GB2312" w:cs="Times New Roman"/>
          <w:b w:val="0"/>
          <w:bCs/>
          <w:sz w:val="32"/>
          <w:szCs w:val="32"/>
          <w:lang w:eastAsia="zh-CN"/>
        </w:rPr>
        <w:t>《关于开展2020年度全省经济和工程系列高级职称申报评审工作的通知》（川经信人事函〔2020〕711号）</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（一）</w:t>
      </w:r>
      <w:r>
        <w:rPr>
          <w:rFonts w:hint="default" w:ascii="Times New Roman" w:hAnsi="Times New Roman" w:eastAsia="仿宋_GB2312" w:cs="Times New Roman"/>
          <w:b/>
          <w:bCs w:val="0"/>
          <w:color w:val="auto"/>
          <w:sz w:val="32"/>
          <w:szCs w:val="32"/>
          <w:lang w:val="en-US" w:eastAsia="zh-CN"/>
        </w:rPr>
        <w:t>机械工程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1.机械设计专业：机械设计、流体传动与控制设计、电力拖动与自动控制设计、机电一体化系统设计等。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2.机械制造专业：机械加工、铸造、锻压、焊接和热处理等。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3.机械仪表专业：自动化仪表与系统、光学与光电仪器精密仪器（科学仪器）和电工测量仪表等。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4.设备工程专业：设备管理、设备维修、动力设备运行管理与维修等。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（二）</w:t>
      </w:r>
      <w:r>
        <w:rPr>
          <w:rFonts w:hint="default" w:eastAsia="仿宋_GB2312" w:cs="Times New Roman"/>
          <w:b/>
          <w:bCs w:val="0"/>
          <w:color w:val="auto"/>
          <w:sz w:val="32"/>
          <w:szCs w:val="32"/>
          <w:lang w:val="en-US" w:eastAsia="zh-CN"/>
        </w:rPr>
        <w:t>能源电力</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热能动力工程专业：锅炉、汽轮机、燃气轮机、热工过程控制及其仪表、供热与制冷、火电厂建筑与安装、物料输送、金属与焊接、火电厂化学、火电厂环保、火电厂劳动保护、新型发电技术及其它与热能动力工程有关的专业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2.新能源发电技术专业：太阳能光发电技术、太阳能热发电技术、风力发电技术、生物质能发电技术、地热发电技术、潮汐能发电技术、燃料电池发电技术及其它与新能源发电技术有关的专业等。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输配电及用电工程专业：发电机、电动机、变压器、绝缘技术、高低压电气设备、输电线路和变电站、电磁环境、配电与用电系统及控制、电气测量技术、电能质量管理及其它与输配电及用电工程有关的专业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4.电力系统及其自动化专业：电力系统规划、电力系统运行与分析、电力系统自动化、继电保护及安全自动装置、电力系统通信及其它与电力系统及其自动化有关的专业等。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（三）</w:t>
      </w:r>
      <w:r>
        <w:rPr>
          <w:rFonts w:hint="default" w:eastAsia="仿宋_GB2312" w:cs="Times New Roman"/>
          <w:b/>
          <w:bCs w:val="0"/>
          <w:color w:val="auto"/>
          <w:sz w:val="32"/>
          <w:szCs w:val="32"/>
          <w:lang w:val="en-US" w:eastAsia="zh-CN"/>
        </w:rPr>
        <w:t>电子信息工程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1.电子信息专业：计算机外部设备研发与设计、计算机工程技术、动漫设计、多媒体技术、自动控制、信息设备研究制造、交换技术、传输技术、智能楼宇、网站设计等。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2.通信装备与系统专业：光纤通信技术、卫星通信技术、数字微波通信技术、数字程控交换机技术、无线移动通信技术、综合业务数字网技术、通信装备生产加工等。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3.广播视听及家用电子技术产品专业:视频设备与系统研发设计、音频设备与系统研发设计、家用电子产品研发设计、广播视听及家用电子技术产品生产加工等。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4.电子系统工程专业：雷达系统工程、导航系统工程、电子对抗系统工程、军事电子系统工程、民用电子系统工程等。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5.电子专用设备专业：半导体器件与集成电路专用设备、电真空器件与电真空技术专用设备、电子元组件制造工艺专用设备、环境与可靠性试验设备、电子整机联装设备、电子专用工模具、净化技术设备等。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6.电子仪器与测量专业：微波测量电子仪器、模拟与数字仪器、医疗电子仪器、智能仪器等。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7.电子元器件专业：电子元件、电子器件、集成电路、电子封装、电子元器件试验与检测等。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8.广播中心工程专业：广播节目制作、播控技术系统值机运行及维护测试、工艺流程设计、工艺系统设计、设备配置及安装、播控技术系统及设备研发设计等。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9.电视中心工程专业：电视节目制作、播控技术系统值机运行及维护测试、工艺流程设计、工艺系统设计、设备配置及安装、播控技术系统及设备研发设计等。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10.广播电视覆盖工程专业：广播电视发送、广播电视天线与电波、广播电视节目传送、广播电视接收监测、有线广播及有线电视系统运行维护等。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11.电影工程专业：电影摄制、电影录音、电影洗印、电影放映等。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（四）</w:t>
      </w:r>
      <w:r>
        <w:rPr>
          <w:rFonts w:hint="default" w:eastAsia="仿宋_GB2312" w:cs="Times New Roman"/>
          <w:b/>
          <w:bCs w:val="0"/>
          <w:color w:val="auto"/>
          <w:sz w:val="32"/>
          <w:szCs w:val="32"/>
          <w:lang w:val="en-US" w:eastAsia="zh-CN"/>
        </w:rPr>
        <w:t>冶金工程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1.冶金工程专业：钢铁冶金、冶金焦化、金属材料与热处理、粉末冶金、金属压力加工、冶金热能工程、耐火材料、冶金实验技术等。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2.有色金属矿冶工程专业：矿物加工（选矿）工程、重、贵金属冶金、轻金属冶金、稀有金属冶金、材料与加工、有色金属分析测试等。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（五）</w:t>
      </w:r>
      <w:r>
        <w:rPr>
          <w:rFonts w:hint="default" w:eastAsia="仿宋_GB2312" w:cs="Times New Roman"/>
          <w:b/>
          <w:bCs w:val="0"/>
          <w:color w:val="auto"/>
          <w:sz w:val="32"/>
          <w:szCs w:val="32"/>
          <w:lang w:val="en-US" w:eastAsia="zh-CN"/>
        </w:rPr>
        <w:t>化工工程（医药工程）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1.化工工程专业：有机化工、无机化工、化学工程、化工分析等。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2.有机化工专业：炼油、石油化工、医药、精细化工、轻化工、煤化工、橡胶工业、生物化工等。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（六）</w:t>
      </w:r>
      <w:r>
        <w:rPr>
          <w:rFonts w:hint="default" w:eastAsia="仿宋_GB2312" w:cs="Times New Roman"/>
          <w:b/>
          <w:bCs w:val="0"/>
          <w:color w:val="auto"/>
          <w:sz w:val="32"/>
          <w:szCs w:val="32"/>
          <w:lang w:val="en-US" w:eastAsia="zh-CN"/>
        </w:rPr>
        <w:t>轻工工程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制浆造纸、轻工产品开发设计与制造、食品生物工程、酿酒工程、皮革毛坯扩其制品、家具工业、粮油工程、农产品加工及贮藏工程等。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（七）</w:t>
      </w:r>
      <w:r>
        <w:rPr>
          <w:rFonts w:hint="default" w:eastAsia="仿宋_GB2312" w:cs="Times New Roman"/>
          <w:b/>
          <w:bCs w:val="0"/>
          <w:color w:val="auto"/>
          <w:sz w:val="32"/>
          <w:szCs w:val="32"/>
          <w:lang w:val="en-US" w:eastAsia="zh-CN"/>
        </w:rPr>
        <w:t>纺织工程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纺织、化纤、染整等。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（八）</w:t>
      </w:r>
      <w:r>
        <w:rPr>
          <w:rFonts w:hint="default" w:eastAsia="仿宋_GB2312" w:cs="Times New Roman"/>
          <w:b/>
          <w:bCs w:val="0"/>
          <w:color w:val="auto"/>
          <w:sz w:val="32"/>
          <w:szCs w:val="32"/>
          <w:lang w:val="en-US" w:eastAsia="zh-CN"/>
        </w:rPr>
        <w:t>工艺美术工程（工业设计工程）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产品设计、环境设计、传播设计、设计管理等。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（九）</w:t>
      </w:r>
      <w:r>
        <w:rPr>
          <w:rFonts w:hint="default" w:eastAsia="仿宋_GB2312" w:cs="Times New Roman"/>
          <w:b/>
          <w:bCs w:val="0"/>
          <w:color w:val="auto"/>
          <w:sz w:val="32"/>
          <w:szCs w:val="32"/>
          <w:lang w:val="en-US" w:eastAsia="zh-CN"/>
        </w:rPr>
        <w:t>煤矿工程（矿山工程）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采矿业、矿建、地质测量、矿山通风、选矿、矿山机电、矿山火工等。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（十）</w:t>
      </w:r>
      <w:r>
        <w:rPr>
          <w:rFonts w:hint="default" w:eastAsia="仿宋_GB2312" w:cs="Times New Roman"/>
          <w:b/>
          <w:bCs w:val="0"/>
          <w:color w:val="auto"/>
          <w:sz w:val="32"/>
          <w:szCs w:val="32"/>
          <w:lang w:val="en-US" w:eastAsia="zh-CN"/>
        </w:rPr>
        <w:t>市场技术监督工程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计量测试、危险化学品鉴定、食品质量检验</w:t>
      </w:r>
      <w:r>
        <w:rPr>
          <w:rFonts w:hint="eastAsia" w:eastAsia="仿宋_GB2312" w:cs="Times New Roman"/>
          <w:b w:val="0"/>
          <w:bCs/>
          <w:color w:val="auto"/>
          <w:sz w:val="32"/>
          <w:szCs w:val="32"/>
          <w:lang w:val="en-US" w:eastAsia="zh-CN"/>
        </w:rPr>
        <w:t>检查</w:t>
      </w:r>
      <w:r>
        <w:rPr>
          <w:rFonts w:hint="default" w:ascii="Times New Roman" w:hAnsi="Times New Roman" w:eastAsia="仿宋_GB2312" w:cs="Times New Roman"/>
          <w:b w:val="0"/>
          <w:bCs/>
          <w:color w:val="auto"/>
          <w:sz w:val="32"/>
          <w:szCs w:val="32"/>
          <w:lang w:val="en-US" w:eastAsia="zh-CN"/>
        </w:rPr>
        <w:t>、特种设备检验、纤维及制品质量检验、标准化研究、质量管理与</w:t>
      </w:r>
      <w:r>
        <w:rPr>
          <w:rFonts w:hint="eastAsia" w:eastAsia="仿宋_GB2312" w:cs="Times New Roman"/>
          <w:b w:val="0"/>
          <w:bCs/>
          <w:color w:val="auto"/>
          <w:sz w:val="32"/>
          <w:szCs w:val="32"/>
          <w:lang w:val="en-US" w:eastAsia="zh-CN"/>
        </w:rPr>
        <w:t>审核</w:t>
      </w:r>
      <w:r>
        <w:rPr>
          <w:rFonts w:hint="default" w:ascii="Times New Roman" w:hAnsi="Times New Roman" w:eastAsia="仿宋_GB2312" w:cs="Times New Roman"/>
          <w:b w:val="0"/>
          <w:bCs/>
          <w:color w:val="auto"/>
          <w:sz w:val="32"/>
          <w:szCs w:val="32"/>
          <w:lang w:val="en-US" w:eastAsia="zh-CN"/>
        </w:rPr>
        <w:t>、产（商）品质量检验检测等。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eastAsia="仿宋_GB2312" w:cs="Times New Roman"/>
          <w:b/>
          <w:bCs w:val="0"/>
          <w:color w:val="auto"/>
          <w:sz w:val="32"/>
          <w:szCs w:val="32"/>
          <w:lang w:val="en-US" w:eastAsia="zh-CN"/>
        </w:rPr>
      </w:pPr>
      <w:r>
        <w:rPr>
          <w:rFonts w:hint="eastAsia" w:eastAsia="仿宋_GB2312" w:cs="Times New Roman"/>
          <w:b/>
          <w:bCs w:val="0"/>
          <w:color w:val="auto"/>
          <w:sz w:val="32"/>
          <w:szCs w:val="32"/>
          <w:lang w:val="en-US" w:eastAsia="zh-CN"/>
        </w:rPr>
        <w:t>（十一）</w:t>
      </w:r>
      <w:r>
        <w:rPr>
          <w:rFonts w:hint="default" w:eastAsia="仿宋_GB2312" w:cs="Times New Roman"/>
          <w:b/>
          <w:bCs w:val="0"/>
          <w:color w:val="auto"/>
          <w:sz w:val="32"/>
          <w:szCs w:val="32"/>
          <w:lang w:val="en-US" w:eastAsia="zh-CN"/>
        </w:rPr>
        <w:t>材料工程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1.金属材料专业：高性能金属材料、材料表面工程、超硬材料、先进纤维材料、功能材料、生物医用材料（金属性质）等。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无机非金属材料专业：陶瓷（包括结构陶瓷、功能陶瓷、日用陶瓷）、耐火材料、玻璃、水泥（包含水泥混凝土制品）、新型建筑材料（包含各种新型轻质板材、装饰装修材料、保温吸音材料、防火材料及其它化学建材制品）、复合材料（纤维增强树脂基复合材料）、玻璃纤维（含特种玻璃纤维）、人工晶体及制品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3.高分子材料专业：环境材料、纳米材料、高分子合成、聚合物成型加工、聚合物制备工程、材料加工工程、生物医用材料（高分子应用类）等。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4.电子信息材料专业：半导体微电子材料、光电子材料、电子陶瓷材料、磁性材料、光纤通信材料、存储材料、压电晶体与薄膜材料、绿色电池材料等。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十</w:t>
      </w:r>
      <w:r>
        <w:rPr>
          <w:rFonts w:hint="eastAsia" w:eastAsia="黑体" w:cs="Times New Roman"/>
          <w:b/>
          <w:sz w:val="32"/>
          <w:szCs w:val="32"/>
          <w:lang w:eastAsia="zh-CN"/>
        </w:rPr>
        <w:t>四</w:t>
      </w:r>
      <w:r>
        <w:rPr>
          <w:rFonts w:hint="default" w:ascii="Times New Roman" w:hAnsi="Times New Roman" w:eastAsia="黑体" w:cs="Times New Roman"/>
          <w:b/>
          <w:sz w:val="32"/>
          <w:szCs w:val="32"/>
          <w:lang w:eastAsia="zh-CN"/>
        </w:rPr>
        <w:t>、网信工程</w:t>
      </w:r>
      <w:r>
        <w:rPr>
          <w:rFonts w:hint="default" w:ascii="Times New Roman" w:hAnsi="Times New Roman" w:eastAsia="仿宋_GB2312" w:cs="Times New Roman"/>
          <w:b w:val="0"/>
          <w:bCs/>
          <w:sz w:val="32"/>
          <w:szCs w:val="32"/>
          <w:lang w:eastAsia="zh-CN"/>
        </w:rPr>
        <w:t>（摘自省委网络安全和信息化委员会办公室、省人社厅《关于印发</w:t>
      </w:r>
      <w:r>
        <w:rPr>
          <w:rFonts w:hint="default" w:ascii="Times New Roman" w:hAnsi="Times New Roman" w:eastAsia="仿宋_GB2312" w:cs="Times New Roman"/>
          <w:b w:val="0"/>
          <w:bCs/>
          <w:sz w:val="32"/>
          <w:szCs w:val="32"/>
          <w:lang w:val="en-US" w:eastAsia="zh-CN"/>
        </w:rPr>
        <w:t>&lt;四川省网信工程</w:t>
      </w:r>
      <w:r>
        <w:rPr>
          <w:rFonts w:hint="eastAsia" w:eastAsia="仿宋_GB2312" w:cs="Times New Roman"/>
          <w:b w:val="0"/>
          <w:bCs/>
          <w:sz w:val="32"/>
          <w:szCs w:val="32"/>
          <w:lang w:val="en-US" w:eastAsia="zh-CN"/>
        </w:rPr>
        <w:t>专业</w:t>
      </w:r>
      <w:r>
        <w:rPr>
          <w:rFonts w:hint="default" w:ascii="Times New Roman" w:hAnsi="Times New Roman" w:eastAsia="仿宋_GB2312" w:cs="Times New Roman"/>
          <w:b w:val="0"/>
          <w:bCs/>
          <w:sz w:val="32"/>
          <w:szCs w:val="32"/>
          <w:lang w:val="en-US" w:eastAsia="zh-CN"/>
        </w:rPr>
        <w:t>技术人员职称申报评审基本条件&gt;的通知</w:t>
      </w:r>
      <w:r>
        <w:rPr>
          <w:rFonts w:hint="default" w:ascii="Times New Roman" w:hAnsi="Times New Roman" w:eastAsia="仿宋_GB2312" w:cs="Times New Roman"/>
          <w:b w:val="0"/>
          <w:bCs/>
          <w:sz w:val="32"/>
          <w:szCs w:val="32"/>
          <w:lang w:eastAsia="zh-CN"/>
        </w:rPr>
        <w:t>》（川网办</w:t>
      </w:r>
      <w:r>
        <w:rPr>
          <w:rFonts w:hint="eastAsia" w:eastAsia="仿宋_GB2312" w:cs="Times New Roman"/>
          <w:b w:val="0"/>
          <w:bCs/>
          <w:sz w:val="32"/>
          <w:szCs w:val="32"/>
          <w:lang w:eastAsia="zh-CN"/>
        </w:rPr>
        <w:t>通</w:t>
      </w:r>
      <w:r>
        <w:rPr>
          <w:rFonts w:hint="default" w:ascii="Times New Roman" w:hAnsi="Times New Roman" w:eastAsia="仿宋_GB2312" w:cs="Times New Roman"/>
          <w:b w:val="0"/>
          <w:bCs/>
          <w:sz w:val="32"/>
          <w:szCs w:val="32"/>
          <w:lang w:eastAsia="zh-CN"/>
        </w:rPr>
        <w:t>〔202</w:t>
      </w:r>
      <w:r>
        <w:rPr>
          <w:rFonts w:hint="eastAsia" w:eastAsia="仿宋_GB2312" w:cs="Times New Roman"/>
          <w:b w:val="0"/>
          <w:bCs/>
          <w:sz w:val="32"/>
          <w:szCs w:val="32"/>
          <w:lang w:val="en-US" w:eastAsia="zh-CN"/>
        </w:rPr>
        <w:t>3</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53</w:t>
      </w:r>
      <w:r>
        <w:rPr>
          <w:rFonts w:hint="default" w:ascii="Times New Roman" w:hAnsi="Times New Roman" w:eastAsia="仿宋_GB2312" w:cs="Times New Roman"/>
          <w:b w:val="0"/>
          <w:bCs/>
          <w:sz w:val="32"/>
          <w:szCs w:val="32"/>
          <w:lang w:eastAsia="zh-CN"/>
        </w:rPr>
        <w:t>号）</w:t>
      </w:r>
    </w:p>
    <w:p>
      <w:pPr>
        <w:overflowPunct w:val="0"/>
        <w:adjustRightInd w:val="0"/>
        <w:snapToGrid w:val="0"/>
        <w:spacing w:line="600" w:lineRule="exact"/>
        <w:ind w:firstLine="643" w:firstLineChars="200"/>
        <w:rPr>
          <w:rFonts w:hint="default" w:ascii="Times New Roman" w:hAnsi="Times New Roman" w:eastAsia="仿宋_GB2312" w:cs="Times New Roman"/>
          <w:b w:val="0"/>
          <w:bCs/>
          <w:sz w:val="32"/>
          <w:szCs w:val="32"/>
          <w:lang w:eastAsia="zh-CN"/>
        </w:rPr>
      </w:pPr>
      <w:r>
        <w:rPr>
          <w:rFonts w:ascii="Times New Roman" w:hAnsi="Times New Roman" w:eastAsia="仿宋_GB2312"/>
          <w:b/>
          <w:snapToGrid w:val="0"/>
          <w:color w:val="000000"/>
          <w:kern w:val="0"/>
          <w:sz w:val="32"/>
          <w:szCs w:val="32"/>
        </w:rPr>
        <w:t>（一）网络生态治理。</w:t>
      </w:r>
      <w:r>
        <w:rPr>
          <w:rFonts w:hint="default" w:ascii="Times New Roman" w:hAnsi="Times New Roman" w:eastAsia="仿宋_GB2312" w:cs="Times New Roman"/>
          <w:b w:val="0"/>
          <w:bCs/>
          <w:sz w:val="32"/>
          <w:szCs w:val="32"/>
          <w:lang w:eastAsia="zh-CN"/>
        </w:rPr>
        <w:t>主要从事网络辟谣治理、网络侵权治理、网络违法和不良信息监督处置及相关新技术、新应用研究、成果转化推广，以及网络治理法律法规研究、网络心理、网络文明建设、互联网行业自律、网信人才培养培训、网络空间公共教育等相关工作。</w:t>
      </w:r>
    </w:p>
    <w:p>
      <w:pPr>
        <w:overflowPunct w:val="0"/>
        <w:adjustRightInd w:val="0"/>
        <w:snapToGrid w:val="0"/>
        <w:spacing w:line="600" w:lineRule="exact"/>
        <w:ind w:firstLine="643" w:firstLineChars="200"/>
        <w:rPr>
          <w:rFonts w:hint="default" w:ascii="Times New Roman" w:hAnsi="Times New Roman" w:eastAsia="仿宋_GB2312" w:cs="Times New Roman"/>
          <w:b w:val="0"/>
          <w:bCs/>
          <w:sz w:val="32"/>
          <w:szCs w:val="32"/>
          <w:lang w:eastAsia="zh-CN"/>
        </w:rPr>
      </w:pPr>
      <w:r>
        <w:rPr>
          <w:rFonts w:ascii="Times New Roman" w:hAnsi="Times New Roman" w:eastAsia="仿宋_GB2312"/>
          <w:b/>
          <w:snapToGrid w:val="0"/>
          <w:color w:val="000000"/>
          <w:kern w:val="0"/>
          <w:sz w:val="32"/>
          <w:szCs w:val="32"/>
        </w:rPr>
        <w:t>（二）网络舆情管理。</w:t>
      </w:r>
      <w:r>
        <w:rPr>
          <w:rFonts w:hint="default" w:ascii="Times New Roman" w:hAnsi="Times New Roman" w:eastAsia="仿宋_GB2312" w:cs="Times New Roman"/>
          <w:b w:val="0"/>
          <w:bCs/>
          <w:sz w:val="32"/>
          <w:szCs w:val="32"/>
          <w:lang w:eastAsia="zh-CN"/>
        </w:rPr>
        <w:t>主要从事网络舆情预警、网络舆情态势分析研判、网络舆情应对处置，舆情产品输出，舆情相关新技术、新应用研究、成果转化推广，以及行业标准研究等相关工作。</w:t>
      </w:r>
    </w:p>
    <w:p>
      <w:pPr>
        <w:overflowPunct w:val="0"/>
        <w:adjustRightInd w:val="0"/>
        <w:snapToGrid w:val="0"/>
        <w:spacing w:line="600" w:lineRule="exact"/>
        <w:ind w:firstLine="643" w:firstLineChars="200"/>
        <w:rPr>
          <w:rFonts w:hint="default" w:ascii="Times New Roman" w:hAnsi="Times New Roman" w:eastAsia="仿宋_GB2312" w:cs="Times New Roman"/>
          <w:b w:val="0"/>
          <w:bCs/>
          <w:sz w:val="32"/>
          <w:szCs w:val="32"/>
          <w:lang w:eastAsia="zh-CN"/>
        </w:rPr>
      </w:pPr>
      <w:r>
        <w:rPr>
          <w:rFonts w:ascii="Times New Roman" w:hAnsi="Times New Roman" w:eastAsia="仿宋_GB2312"/>
          <w:b/>
          <w:snapToGrid w:val="0"/>
          <w:color w:val="000000"/>
          <w:kern w:val="0"/>
          <w:sz w:val="32"/>
          <w:szCs w:val="32"/>
        </w:rPr>
        <w:t>（三）网络信息传播。</w:t>
      </w:r>
      <w:r>
        <w:rPr>
          <w:rFonts w:hint="default" w:ascii="Times New Roman" w:hAnsi="Times New Roman" w:eastAsia="仿宋_GB2312" w:cs="Times New Roman"/>
          <w:b w:val="0"/>
          <w:bCs/>
          <w:sz w:val="32"/>
          <w:szCs w:val="32"/>
          <w:lang w:eastAsia="zh-CN"/>
        </w:rPr>
        <w:t>主要从事网络内容建设与管理、网络信息策划与宣传、网络评论引导及相关新技术、新应用研究、成果转化推广，以及舆论传播研究、网络平台（账号）运营管理等相关工作。</w:t>
      </w:r>
    </w:p>
    <w:p>
      <w:pPr>
        <w:pStyle w:val="3"/>
        <w:tabs>
          <w:tab w:val="right" w:pos="8307"/>
          <w:tab w:val="clear" w:pos="8306"/>
        </w:tabs>
        <w:overflowPunct w:val="0"/>
        <w:adjustRightInd w:val="0"/>
        <w:spacing w:line="600" w:lineRule="exact"/>
        <w:ind w:firstLine="643" w:firstLineChars="200"/>
        <w:rPr>
          <w:rFonts w:hint="default" w:ascii="Times New Roman" w:hAnsi="Times New Roman" w:eastAsia="仿宋_GB2312" w:cs="Times New Roman"/>
          <w:b w:val="0"/>
          <w:bCs/>
          <w:kern w:val="2"/>
          <w:sz w:val="32"/>
          <w:szCs w:val="32"/>
          <w:lang w:val="en-US" w:eastAsia="zh-CN" w:bidi="ar-SA"/>
        </w:rPr>
      </w:pPr>
      <w:r>
        <w:rPr>
          <w:rFonts w:ascii="Times New Roman" w:hAnsi="Times New Roman" w:eastAsia="仿宋_GB2312"/>
          <w:b/>
          <w:snapToGrid w:val="0"/>
          <w:color w:val="000000"/>
          <w:kern w:val="0"/>
          <w:sz w:val="32"/>
          <w:szCs w:val="32"/>
        </w:rPr>
        <w:t>（四）</w:t>
      </w:r>
      <w:r>
        <w:rPr>
          <w:rFonts w:ascii="Times New Roman" w:hAnsi="Times New Roman" w:eastAsia="仿宋_GB2312"/>
          <w:b/>
          <w:bCs/>
          <w:snapToGrid w:val="0"/>
          <w:color w:val="000000"/>
          <w:kern w:val="0"/>
          <w:sz w:val="32"/>
          <w:szCs w:val="32"/>
        </w:rPr>
        <w:t>网络安全</w:t>
      </w:r>
      <w:r>
        <w:rPr>
          <w:rFonts w:hint="eastAsia" w:ascii="Times New Roman" w:hAnsi="Times New Roman" w:eastAsia="仿宋_GB2312"/>
          <w:b/>
          <w:bCs/>
          <w:snapToGrid w:val="0"/>
          <w:color w:val="000000"/>
          <w:kern w:val="0"/>
          <w:sz w:val="32"/>
          <w:szCs w:val="32"/>
        </w:rPr>
        <w:t>和信息化</w:t>
      </w:r>
      <w:r>
        <w:rPr>
          <w:rFonts w:ascii="Times New Roman" w:hAnsi="Times New Roman" w:eastAsia="仿宋_GB2312"/>
          <w:b/>
          <w:bCs/>
          <w:snapToGrid w:val="0"/>
          <w:color w:val="000000"/>
          <w:kern w:val="0"/>
          <w:sz w:val="32"/>
          <w:szCs w:val="32"/>
        </w:rPr>
        <w:t>应用与服务。</w:t>
      </w:r>
      <w:r>
        <w:rPr>
          <w:rFonts w:hint="default" w:ascii="Times New Roman" w:hAnsi="Times New Roman" w:eastAsia="仿宋_GB2312" w:cs="Times New Roman"/>
          <w:b w:val="0"/>
          <w:bCs/>
          <w:kern w:val="2"/>
          <w:sz w:val="32"/>
          <w:szCs w:val="32"/>
          <w:lang w:val="en-US" w:eastAsia="zh-CN" w:bidi="ar-SA"/>
        </w:rPr>
        <w:t>主要从事网络安全和信息化相关基础性技术、关键技术、前沿技术研究；网络安全和信息化相关产品设计、开发、生产，系统规划设计、建设运维；网络安全风险评估、安全加固、渗透测试、产品检测、标准规范编制、安全监管、安全培训以及网络安全和信息化服务的新技术、新应用研究指导、成果转化推广等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default" w:ascii="Times New Roman" w:hAnsi="Times New Roman" w:eastAsia="黑体" w:cs="Times New Roman"/>
          <w:b/>
          <w:sz w:val="32"/>
          <w:szCs w:val="32"/>
          <w:lang w:eastAsia="zh-CN"/>
        </w:rPr>
      </w:pPr>
      <w:r>
        <w:rPr>
          <w:rFonts w:hint="default" w:ascii="Times New Roman" w:hAnsi="Times New Roman" w:eastAsia="黑体" w:cs="Times New Roman"/>
          <w:b/>
          <w:sz w:val="32"/>
          <w:szCs w:val="32"/>
          <w:lang w:eastAsia="zh-CN"/>
        </w:rPr>
        <w:t>十</w:t>
      </w:r>
      <w:r>
        <w:rPr>
          <w:rFonts w:hint="eastAsia" w:eastAsia="黑体" w:cs="Times New Roman"/>
          <w:b/>
          <w:sz w:val="32"/>
          <w:szCs w:val="32"/>
          <w:lang w:eastAsia="zh-CN"/>
        </w:rPr>
        <w:t>五</w:t>
      </w:r>
      <w:r>
        <w:rPr>
          <w:rFonts w:hint="default" w:ascii="Times New Roman" w:hAnsi="Times New Roman" w:eastAsia="黑体" w:cs="Times New Roman"/>
          <w:b/>
          <w:sz w:val="32"/>
          <w:szCs w:val="32"/>
          <w:lang w:eastAsia="zh-CN"/>
        </w:rPr>
        <w:t>、</w:t>
      </w:r>
      <w:r>
        <w:rPr>
          <w:rFonts w:hint="eastAsia" w:eastAsia="黑体" w:cs="Times New Roman"/>
          <w:b/>
          <w:sz w:val="32"/>
          <w:szCs w:val="32"/>
          <w:lang w:eastAsia="zh-CN"/>
        </w:rPr>
        <w:t>档案</w:t>
      </w:r>
      <w:r>
        <w:rPr>
          <w:rFonts w:hint="default" w:ascii="Times New Roman" w:hAnsi="Times New Roman" w:eastAsia="仿宋_GB2312" w:cs="Times New Roman"/>
          <w:b w:val="0"/>
          <w:bCs/>
          <w:sz w:val="32"/>
          <w:szCs w:val="32"/>
          <w:lang w:eastAsia="zh-CN"/>
        </w:rPr>
        <w:t>（摘自省</w:t>
      </w:r>
      <w:r>
        <w:rPr>
          <w:rFonts w:hint="eastAsia" w:eastAsia="仿宋_GB2312" w:cs="Times New Roman"/>
          <w:b w:val="0"/>
          <w:bCs/>
          <w:sz w:val="32"/>
          <w:szCs w:val="32"/>
          <w:lang w:eastAsia="zh-CN"/>
        </w:rPr>
        <w:t>档案局</w:t>
      </w:r>
      <w:r>
        <w:rPr>
          <w:rFonts w:hint="default" w:ascii="Times New Roman" w:hAnsi="Times New Roman" w:eastAsia="仿宋_GB2312" w:cs="Times New Roman"/>
          <w:b w:val="0"/>
          <w:bCs/>
          <w:sz w:val="32"/>
          <w:szCs w:val="32"/>
          <w:lang w:eastAsia="zh-CN"/>
        </w:rPr>
        <w:t>、省人社厅《关于印发</w:t>
      </w:r>
      <w:r>
        <w:rPr>
          <w:rFonts w:hint="default" w:ascii="Times New Roman" w:hAnsi="Times New Roman" w:eastAsia="仿宋_GB2312" w:cs="Times New Roman"/>
          <w:b w:val="0"/>
          <w:bCs/>
          <w:sz w:val="32"/>
          <w:szCs w:val="32"/>
          <w:lang w:val="en-US" w:eastAsia="zh-CN"/>
        </w:rPr>
        <w:t>&lt;四川省</w:t>
      </w:r>
      <w:r>
        <w:rPr>
          <w:rFonts w:hint="eastAsia" w:eastAsia="仿宋_GB2312" w:cs="Times New Roman"/>
          <w:b w:val="0"/>
          <w:bCs/>
          <w:sz w:val="32"/>
          <w:szCs w:val="32"/>
          <w:lang w:val="en-US" w:eastAsia="zh-CN"/>
        </w:rPr>
        <w:t>档案专业技术人员职称申报评审标准</w:t>
      </w:r>
      <w:r>
        <w:rPr>
          <w:rFonts w:hint="default" w:ascii="Times New Roman" w:hAnsi="Times New Roman" w:eastAsia="仿宋_GB2312" w:cs="Times New Roman"/>
          <w:b w:val="0"/>
          <w:bCs/>
          <w:sz w:val="32"/>
          <w:szCs w:val="32"/>
          <w:lang w:val="en-US" w:eastAsia="zh-CN"/>
        </w:rPr>
        <w:t>条件（试行）&gt;的通知</w:t>
      </w:r>
      <w:r>
        <w:rPr>
          <w:rFonts w:hint="default" w:ascii="Times New Roman" w:hAnsi="Times New Roman" w:eastAsia="仿宋_GB2312" w:cs="Times New Roman"/>
          <w:b w:val="0"/>
          <w:bCs/>
          <w:sz w:val="32"/>
          <w:szCs w:val="32"/>
          <w:lang w:eastAsia="zh-CN"/>
        </w:rPr>
        <w:t>》（川</w:t>
      </w:r>
      <w:r>
        <w:rPr>
          <w:rFonts w:hint="eastAsia" w:eastAsia="仿宋_GB2312" w:cs="Times New Roman"/>
          <w:b w:val="0"/>
          <w:bCs/>
          <w:sz w:val="32"/>
          <w:szCs w:val="32"/>
          <w:lang w:eastAsia="zh-CN"/>
        </w:rPr>
        <w:t>档</w:t>
      </w:r>
      <w:r>
        <w:rPr>
          <w:rFonts w:hint="default" w:ascii="Times New Roman" w:hAnsi="Times New Roman" w:eastAsia="仿宋_GB2312" w:cs="Times New Roman"/>
          <w:b w:val="0"/>
          <w:bCs/>
          <w:sz w:val="32"/>
          <w:szCs w:val="32"/>
          <w:lang w:eastAsia="zh-CN"/>
        </w:rPr>
        <w:t>发〔202</w:t>
      </w:r>
      <w:r>
        <w:rPr>
          <w:rFonts w:hint="eastAsia" w:eastAsia="仿宋_GB2312" w:cs="Times New Roman"/>
          <w:b w:val="0"/>
          <w:bCs/>
          <w:sz w:val="32"/>
          <w:szCs w:val="32"/>
          <w:lang w:val="en-US" w:eastAsia="zh-CN"/>
        </w:rPr>
        <w:t>0</w:t>
      </w:r>
      <w:r>
        <w:rPr>
          <w:rFonts w:hint="default" w:ascii="Times New Roman" w:hAnsi="Times New Roman" w:eastAsia="仿宋_GB2312" w:cs="Times New Roman"/>
          <w:b w:val="0"/>
          <w:bCs/>
          <w:sz w:val="32"/>
          <w:szCs w:val="32"/>
          <w:lang w:eastAsia="zh-CN"/>
        </w:rPr>
        <w:t>〕</w:t>
      </w:r>
      <w:r>
        <w:rPr>
          <w:rFonts w:hint="eastAsia" w:eastAsia="仿宋_GB2312" w:cs="Times New Roman"/>
          <w:b w:val="0"/>
          <w:bCs/>
          <w:sz w:val="32"/>
          <w:szCs w:val="32"/>
          <w:lang w:val="en-US" w:eastAsia="zh-CN"/>
        </w:rPr>
        <w:t>8</w:t>
      </w:r>
      <w:r>
        <w:rPr>
          <w:rFonts w:hint="default" w:ascii="Times New Roman" w:hAnsi="Times New Roman" w:eastAsia="仿宋_GB2312" w:cs="Times New Roman"/>
          <w:b w:val="0"/>
          <w:bCs/>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档案专业分4个子专业：文书（管理类）档案、科技档案、专门（专业）档案、特殊载体档案。</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（一）文书（管理类）档案。</w:t>
      </w:r>
      <w:r>
        <w:rPr>
          <w:rFonts w:hint="default" w:ascii="Times New Roman" w:hAnsi="Times New Roman" w:eastAsia="仿宋_GB2312" w:cs="Times New Roman"/>
          <w:b w:val="0"/>
          <w:bCs/>
          <w:color w:val="auto"/>
          <w:sz w:val="32"/>
          <w:szCs w:val="32"/>
          <w:lang w:val="en-US" w:eastAsia="zh-CN"/>
        </w:rPr>
        <w:t>涉及党群工作类、行政管理类、经营管理类、生产技术管理类档案等。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（二）科技档案。</w:t>
      </w:r>
      <w:r>
        <w:rPr>
          <w:rFonts w:hint="default" w:ascii="Times New Roman" w:hAnsi="Times New Roman" w:eastAsia="仿宋_GB2312" w:cs="Times New Roman"/>
          <w:b w:val="0"/>
          <w:bCs/>
          <w:color w:val="auto"/>
          <w:sz w:val="32"/>
          <w:szCs w:val="32"/>
          <w:lang w:val="en-US" w:eastAsia="zh-CN"/>
        </w:rPr>
        <w:t>涉及产品类、业务类、科学技术研究类、基本建设类、设备仪器类档案等。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（三）专门（专业）档案。</w:t>
      </w:r>
      <w:r>
        <w:rPr>
          <w:rFonts w:hint="default" w:ascii="Times New Roman" w:hAnsi="Times New Roman" w:eastAsia="仿宋_GB2312" w:cs="Times New Roman"/>
          <w:b w:val="0"/>
          <w:bCs/>
          <w:color w:val="auto"/>
          <w:sz w:val="32"/>
          <w:szCs w:val="32"/>
          <w:lang w:val="en-US" w:eastAsia="zh-CN"/>
        </w:rPr>
        <w:t>涉及会计、干部人事档案等。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3" w:firstLineChars="200"/>
        <w:jc w:val="left"/>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（四）特殊载体档案。</w:t>
      </w:r>
      <w:r>
        <w:rPr>
          <w:rFonts w:hint="default" w:ascii="Times New Roman" w:hAnsi="Times New Roman" w:eastAsia="仿宋_GB2312" w:cs="Times New Roman"/>
          <w:b w:val="0"/>
          <w:bCs/>
          <w:color w:val="auto"/>
          <w:sz w:val="32"/>
          <w:szCs w:val="32"/>
          <w:lang w:val="en-US" w:eastAsia="zh-CN"/>
        </w:rPr>
        <w:t>涉及声像、实物、电子档案等。</w:t>
      </w:r>
    </w:p>
    <w:sectPr>
      <w:footerReference r:id="rId3" w:type="default"/>
      <w:pgSz w:w="11906" w:h="16838"/>
      <w:pgMar w:top="2098" w:right="1474" w:bottom="192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eastAsia="zh-CN"/>
                            </w:rPr>
                            <w:t>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eastAsia="zh-CN"/>
                      </w:rPr>
                      <w:t>10</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OWFhODI2MDFlYWNjMmM4YjRiY2MzOWJmOTNmMmUifQ=="/>
  </w:docVars>
  <w:rsids>
    <w:rsidRoot w:val="00147A05"/>
    <w:rsid w:val="000C2729"/>
    <w:rsid w:val="00147A05"/>
    <w:rsid w:val="002E6FB8"/>
    <w:rsid w:val="004D363D"/>
    <w:rsid w:val="008C2D27"/>
    <w:rsid w:val="00C039B4"/>
    <w:rsid w:val="014E0FD7"/>
    <w:rsid w:val="01625A1F"/>
    <w:rsid w:val="02AA3DB4"/>
    <w:rsid w:val="06403A7B"/>
    <w:rsid w:val="06FC5A4A"/>
    <w:rsid w:val="088E77AE"/>
    <w:rsid w:val="08DB0E4D"/>
    <w:rsid w:val="08DF34B5"/>
    <w:rsid w:val="09CB7E2D"/>
    <w:rsid w:val="0A8C3392"/>
    <w:rsid w:val="0AE778EA"/>
    <w:rsid w:val="0C53179A"/>
    <w:rsid w:val="0E52151F"/>
    <w:rsid w:val="0FD116B9"/>
    <w:rsid w:val="112E590B"/>
    <w:rsid w:val="113F338F"/>
    <w:rsid w:val="131A40E4"/>
    <w:rsid w:val="147E55D9"/>
    <w:rsid w:val="15D8723F"/>
    <w:rsid w:val="161F5EB5"/>
    <w:rsid w:val="179210C9"/>
    <w:rsid w:val="17C53D7C"/>
    <w:rsid w:val="19D44E24"/>
    <w:rsid w:val="1B0F1AF8"/>
    <w:rsid w:val="1B964C8C"/>
    <w:rsid w:val="1C3E4C98"/>
    <w:rsid w:val="1D214638"/>
    <w:rsid w:val="1E4D69E5"/>
    <w:rsid w:val="211B6B23"/>
    <w:rsid w:val="21971306"/>
    <w:rsid w:val="22F912AA"/>
    <w:rsid w:val="239B3829"/>
    <w:rsid w:val="2466175A"/>
    <w:rsid w:val="2762122A"/>
    <w:rsid w:val="28680AB6"/>
    <w:rsid w:val="28804976"/>
    <w:rsid w:val="28A7529C"/>
    <w:rsid w:val="2A462B80"/>
    <w:rsid w:val="2A9629E5"/>
    <w:rsid w:val="2C462F68"/>
    <w:rsid w:val="2C665E02"/>
    <w:rsid w:val="2CD62C2F"/>
    <w:rsid w:val="2CDC2BCF"/>
    <w:rsid w:val="2EA24AB7"/>
    <w:rsid w:val="2F400DFA"/>
    <w:rsid w:val="2F5A2B58"/>
    <w:rsid w:val="2FD45DE0"/>
    <w:rsid w:val="301B63BA"/>
    <w:rsid w:val="30EC6D90"/>
    <w:rsid w:val="31423602"/>
    <w:rsid w:val="317D57AC"/>
    <w:rsid w:val="32662A2F"/>
    <w:rsid w:val="33F32E9D"/>
    <w:rsid w:val="342B6F44"/>
    <w:rsid w:val="352250F2"/>
    <w:rsid w:val="3737553C"/>
    <w:rsid w:val="39BE409F"/>
    <w:rsid w:val="3A3F66A7"/>
    <w:rsid w:val="3C0D46FA"/>
    <w:rsid w:val="3D7276C8"/>
    <w:rsid w:val="3F2A77CA"/>
    <w:rsid w:val="4292094A"/>
    <w:rsid w:val="42DF08CC"/>
    <w:rsid w:val="42FE6DBF"/>
    <w:rsid w:val="45616F52"/>
    <w:rsid w:val="46A50AB5"/>
    <w:rsid w:val="46C70299"/>
    <w:rsid w:val="46FA7DE0"/>
    <w:rsid w:val="47592F5B"/>
    <w:rsid w:val="481754B9"/>
    <w:rsid w:val="4866698D"/>
    <w:rsid w:val="496B3C67"/>
    <w:rsid w:val="4A476DDB"/>
    <w:rsid w:val="4A67323E"/>
    <w:rsid w:val="4A834233"/>
    <w:rsid w:val="4AAA5B68"/>
    <w:rsid w:val="4BBB2A42"/>
    <w:rsid w:val="4C3C5104"/>
    <w:rsid w:val="4C8E6909"/>
    <w:rsid w:val="4C9E42F3"/>
    <w:rsid w:val="4D9E059C"/>
    <w:rsid w:val="4E9D4EAD"/>
    <w:rsid w:val="4F2E6F88"/>
    <w:rsid w:val="4FAD5541"/>
    <w:rsid w:val="509C381A"/>
    <w:rsid w:val="5281423D"/>
    <w:rsid w:val="52D6227C"/>
    <w:rsid w:val="557D01FC"/>
    <w:rsid w:val="578A6088"/>
    <w:rsid w:val="57EE54B1"/>
    <w:rsid w:val="5A5F48DF"/>
    <w:rsid w:val="5AC2072A"/>
    <w:rsid w:val="5B9B0ECB"/>
    <w:rsid w:val="5DF053E2"/>
    <w:rsid w:val="606E5E7E"/>
    <w:rsid w:val="619615C8"/>
    <w:rsid w:val="61C3168D"/>
    <w:rsid w:val="64EA6FE9"/>
    <w:rsid w:val="65564A53"/>
    <w:rsid w:val="66037CBC"/>
    <w:rsid w:val="67AD26D4"/>
    <w:rsid w:val="67E158D6"/>
    <w:rsid w:val="6A140335"/>
    <w:rsid w:val="6A5C37ED"/>
    <w:rsid w:val="6AA1258D"/>
    <w:rsid w:val="6AA90AA1"/>
    <w:rsid w:val="6AEA6DFF"/>
    <w:rsid w:val="6DA567E2"/>
    <w:rsid w:val="6E775CD9"/>
    <w:rsid w:val="6FC275BB"/>
    <w:rsid w:val="70BC4E11"/>
    <w:rsid w:val="71FC140E"/>
    <w:rsid w:val="725336D2"/>
    <w:rsid w:val="73203112"/>
    <w:rsid w:val="73E141AA"/>
    <w:rsid w:val="751E4B4F"/>
    <w:rsid w:val="755936B4"/>
    <w:rsid w:val="78354C07"/>
    <w:rsid w:val="79C51C90"/>
    <w:rsid w:val="7A082D93"/>
    <w:rsid w:val="7A4214AF"/>
    <w:rsid w:val="7BE36F8F"/>
    <w:rsid w:val="7BF05476"/>
    <w:rsid w:val="7CEE6E6D"/>
    <w:rsid w:val="7D17068C"/>
    <w:rsid w:val="7D3651C8"/>
    <w:rsid w:val="7E490D14"/>
    <w:rsid w:val="7E5020A2"/>
    <w:rsid w:val="7EC02150"/>
    <w:rsid w:val="7F3A2DE5"/>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0"/>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0"/>
    <w:rPr>
      <w:sz w:val="18"/>
      <w:szCs w:val="18"/>
    </w:rPr>
  </w:style>
  <w:style w:type="paragraph" w:customStyle="1" w:styleId="10">
    <w:name w:val="正文2"/>
    <w:basedOn w:val="1"/>
    <w:next w:val="1"/>
    <w:qFormat/>
    <w:uiPriority w:val="0"/>
  </w:style>
  <w:style w:type="paragraph" w:customStyle="1" w:styleId="11">
    <w:name w:val="p19"/>
    <w:basedOn w:val="1"/>
    <w:autoRedefine/>
    <w:qFormat/>
    <w:uiPriority w:val="0"/>
    <w:pPr>
      <w:widowControl/>
    </w:pPr>
    <w:rPr>
      <w:rFonts w:ascii="Times New Roman" w:hAnsi="Times New Roman"/>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18</Pages>
  <Words>7402</Words>
  <Characters>7513</Characters>
  <Lines>29</Lines>
  <Paragraphs>8</Paragraphs>
  <TotalTime>1</TotalTime>
  <ScaleCrop>false</ScaleCrop>
  <LinksUpToDate>false</LinksUpToDate>
  <CharactersWithSpaces>7523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2016-07-01T08:56:00Z</dcterms:created>
  <dc:creator>深度完美技术论坛</dc:creator>
  <cp:lastModifiedBy>周杰</cp:lastModifiedBy>
  <dcterms:modified xsi:type="dcterms:W3CDTF">2024-05-09T09:48:04Z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CA64BBABC33A41F2BCD21031E66D445C_13</vt:lpwstr>
  </property>
</Properties>
</file>